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9B55F0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9B55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49</w:t>
      </w:r>
      <w:r w:rsidR="009B55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Поправке и одржавање моторних возила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под редним бројем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не дужи од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  дан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A35B1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понуђача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A35B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Вулканизерске услуге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5579C1" w:rsidRDefault="005579C1" w:rsidP="00915967"/>
    <w:p w:rsidR="005579C1" w:rsidRDefault="005579C1" w:rsidP="00915967"/>
    <w:p w:rsidR="005579C1" w:rsidRDefault="005579C1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9B55F0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9B55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Вулканизерске услуге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260"/>
        <w:gridCol w:w="1260"/>
        <w:gridCol w:w="1350"/>
        <w:gridCol w:w="1620"/>
      </w:tblGrid>
      <w:tr w:rsidR="00432D13" w:rsidRPr="00915967" w:rsidTr="009735F3">
        <w:tc>
          <w:tcPr>
            <w:tcW w:w="63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B55F0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теретног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возила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35B1F">
              <w:rPr>
                <w:rFonts w:ascii="Times New Roman" w:hAnsi="Times New Roman" w:cs="Times New Roman"/>
              </w:rPr>
              <w:t>6.50</w:t>
            </w:r>
            <w:r w:rsidRPr="00A35B1F">
              <w:rPr>
                <w:rFonts w:ascii="Times New Roman" w:hAnsi="Times New Roman" w:cs="Times New Roman"/>
                <w:lang w:val="sr-Cyrl-RS"/>
              </w:rPr>
              <w:t>.16</w:t>
            </w:r>
            <w:r w:rsidRPr="00A35B1F">
              <w:rPr>
                <w:rFonts w:ascii="Times New Roman" w:hAnsi="Times New Roman" w:cs="Times New Roman"/>
              </w:rPr>
              <w:t xml:space="preserve"> R 20</w:t>
            </w:r>
          </w:p>
        </w:tc>
        <w:tc>
          <w:tcPr>
            <w:tcW w:w="126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теретног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возила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35B1F">
              <w:rPr>
                <w:rFonts w:ascii="Times New Roman" w:hAnsi="Times New Roman" w:cs="Times New Roman"/>
              </w:rPr>
              <w:t>11.00 R20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грађевиске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машине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35B1F">
              <w:rPr>
                <w:rFonts w:ascii="Times New Roman" w:hAnsi="Times New Roman" w:cs="Times New Roman"/>
              </w:rPr>
              <w:t xml:space="preserve">16.9.28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грађевиске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машине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CS"/>
              </w:rPr>
              <w:t>12.5/8-18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грађевиске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машине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CS"/>
              </w:rPr>
              <w:t xml:space="preserve"> 405/70-20 R4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CS"/>
              </w:rPr>
              <w:t>приколице 235/70 R17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CS"/>
              </w:rPr>
              <w:t xml:space="preserve">путничког возила </w:t>
            </w:r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CS"/>
              </w:rPr>
              <w:t xml:space="preserve"> 225/55 </w:t>
            </w:r>
            <w:r w:rsidRPr="00A35B1F">
              <w:rPr>
                <w:rFonts w:ascii="Times New Roman" w:hAnsi="Times New Roman" w:cs="Times New Roman"/>
              </w:rPr>
              <w:t>R17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CS"/>
              </w:rPr>
              <w:t xml:space="preserve">путничког возила </w:t>
            </w:r>
            <w:r w:rsidRPr="00A35B1F">
              <w:rPr>
                <w:rFonts w:ascii="Times New Roman" w:hAnsi="Times New Roman" w:cs="Times New Roman"/>
              </w:rPr>
              <w:t xml:space="preserve"> </w:t>
            </w:r>
            <w:r w:rsidRPr="00A35B1F">
              <w:rPr>
                <w:rFonts w:ascii="Times New Roman" w:hAnsi="Times New Roman" w:cs="Times New Roman"/>
                <w:lang w:val="sr-Cyrl-CS"/>
              </w:rPr>
              <w:t>175/80-16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9B55F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F0" w:rsidRPr="005579C1" w:rsidRDefault="009B55F0" w:rsidP="0039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путничког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возила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 </w:t>
            </w:r>
            <w:r w:rsidRPr="00A35B1F">
              <w:rPr>
                <w:rFonts w:ascii="Times New Roman" w:hAnsi="Times New Roman" w:cs="Times New Roman"/>
              </w:rPr>
              <w:t>15</w:t>
            </w:r>
            <w:r w:rsidRPr="00A35B1F">
              <w:rPr>
                <w:rFonts w:ascii="Times New Roman" w:hAnsi="Times New Roman" w:cs="Times New Roman"/>
              </w:rPr>
              <w:t>5/</w:t>
            </w:r>
            <w:r w:rsidRPr="00A35B1F">
              <w:rPr>
                <w:rFonts w:ascii="Times New Roman" w:hAnsi="Times New Roman" w:cs="Times New Roman"/>
                <w:lang w:val="sr-Cyrl-RS"/>
              </w:rPr>
              <w:t>7</w:t>
            </w:r>
            <w:r w:rsidRPr="00A35B1F">
              <w:rPr>
                <w:rFonts w:ascii="Times New Roman" w:hAnsi="Times New Roman" w:cs="Times New Roman"/>
              </w:rPr>
              <w:t>0</w:t>
            </w:r>
            <w:r w:rsidRPr="00A35B1F">
              <w:rPr>
                <w:rFonts w:ascii="Times New Roman" w:hAnsi="Times New Roman" w:cs="Times New Roman"/>
                <w:lang w:val="sr-Cyrl-RS"/>
              </w:rPr>
              <w:t xml:space="preserve"> Р13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F0" w:rsidRPr="009B55F0" w:rsidRDefault="009B55F0" w:rsidP="0039179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F0" w:rsidRDefault="009B55F0" w:rsidP="0039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F0" w:rsidRPr="00915967" w:rsidRDefault="009B55F0" w:rsidP="0039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F0" w:rsidRPr="00915967" w:rsidRDefault="009B55F0" w:rsidP="0039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10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теретног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возила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 </w:t>
            </w:r>
            <w:r w:rsidRPr="00A35B1F">
              <w:rPr>
                <w:rFonts w:ascii="Times New Roman" w:hAnsi="Times New Roman" w:cs="Times New Roman"/>
                <w:lang w:val="sr-Cyrl-RS"/>
              </w:rPr>
              <w:t>315/80 Р22,5</w:t>
            </w:r>
          </w:p>
        </w:tc>
        <w:tc>
          <w:tcPr>
            <w:tcW w:w="1260" w:type="dxa"/>
            <w:shd w:val="clear" w:color="auto" w:fill="auto"/>
          </w:tcPr>
          <w:p w:rsidR="009B55F0" w:rsidRPr="004C3C04" w:rsidRDefault="009B55F0" w:rsidP="009B55F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теретног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возила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 </w:t>
            </w:r>
            <w:r w:rsidRPr="00A35B1F">
              <w:rPr>
                <w:rFonts w:ascii="Times New Roman" w:hAnsi="Times New Roman" w:cs="Times New Roman"/>
                <w:lang w:val="sr-Cyrl-RS"/>
              </w:rPr>
              <w:t>385/65 Р22,5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монтаже-демонтажа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радне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машине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 </w:t>
            </w:r>
            <w:r w:rsidRPr="00A35B1F">
              <w:rPr>
                <w:rFonts w:ascii="Times New Roman" w:hAnsi="Times New Roman" w:cs="Times New Roman"/>
                <w:lang w:val="sr-Cyrl-RS"/>
              </w:rPr>
              <w:t>23,1-26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35B1F">
              <w:rPr>
                <w:rFonts w:ascii="Times New Roman" w:hAnsi="Times New Roman" w:cs="Times New Roman"/>
              </w:rPr>
              <w:t>Лепљење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унутрашње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гуме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теретног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возила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по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рупи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5F0" w:rsidRPr="00915967" w:rsidTr="00D05728">
        <w:tc>
          <w:tcPr>
            <w:tcW w:w="630" w:type="dxa"/>
            <w:shd w:val="clear" w:color="auto" w:fill="auto"/>
          </w:tcPr>
          <w:p w:rsidR="009B55F0" w:rsidRPr="005579C1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320" w:type="dxa"/>
          </w:tcPr>
          <w:p w:rsidR="009B55F0" w:rsidRPr="00A35B1F" w:rsidRDefault="009B55F0" w:rsidP="009B55F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B1F">
              <w:rPr>
                <w:rFonts w:ascii="Times New Roman" w:hAnsi="Times New Roman" w:cs="Times New Roman"/>
                <w:lang w:val="sr-Cyrl-CS"/>
              </w:rPr>
              <w:t xml:space="preserve">Вулканизирање спољне гуме радне машине </w:t>
            </w:r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по</w:t>
            </w:r>
            <w:proofErr w:type="spellEnd"/>
            <w:r w:rsidRPr="00A35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B1F">
              <w:rPr>
                <w:rFonts w:ascii="Times New Roman" w:hAnsi="Times New Roman" w:cs="Times New Roman"/>
              </w:rPr>
              <w:t>рупи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r w:rsidRPr="004C3C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9B55F0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35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не дужи од 1  дан  на адреси </w:t>
            </w:r>
            <w:r w:rsidR="00A35B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5B1F" w:rsidRDefault="00A35B1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A35B1F">
        <w:rPr>
          <w:rFonts w:ascii="Times New Roman" w:eastAsia="Calibri" w:hAnsi="Times New Roman" w:cs="Times New Roman"/>
          <w:sz w:val="24"/>
          <w:szCs w:val="24"/>
          <w:lang w:val="sr-Cyrl-RS"/>
        </w:rPr>
        <w:t>Вулканизерске услуге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A35B1F">
        <w:rPr>
          <w:rFonts w:ascii="Times New Roman" w:eastAsia="Calibri" w:hAnsi="Times New Roman" w:cs="Times New Roman"/>
          <w:sz w:val="24"/>
          <w:szCs w:val="24"/>
          <w:lang w:val="sr-Cyrl-RS"/>
        </w:rPr>
        <w:t>Вулканизерске услуге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A35B1F">
        <w:rPr>
          <w:rFonts w:ascii="Times New Roman" w:eastAsia="Calibri" w:hAnsi="Times New Roman" w:cs="Times New Roman"/>
          <w:sz w:val="24"/>
          <w:szCs w:val="24"/>
          <w:lang w:val="sr-Cyrl-RS"/>
        </w:rPr>
        <w:t>Вулканизерске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35B1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Понуђача______________________________________________</w:t>
      </w:r>
      <w:bookmarkStart w:id="0" w:name="_GoBack"/>
      <w:bookmarkEnd w:id="0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9735F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E441F"/>
    <w:rsid w:val="00315D42"/>
    <w:rsid w:val="00432D13"/>
    <w:rsid w:val="00444606"/>
    <w:rsid w:val="005579C1"/>
    <w:rsid w:val="00564A3C"/>
    <w:rsid w:val="006B334A"/>
    <w:rsid w:val="00734586"/>
    <w:rsid w:val="0082469C"/>
    <w:rsid w:val="008A02E7"/>
    <w:rsid w:val="00915967"/>
    <w:rsid w:val="009735F3"/>
    <w:rsid w:val="009B55F0"/>
    <w:rsid w:val="00A35B1F"/>
    <w:rsid w:val="00B754F0"/>
    <w:rsid w:val="00CF30E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2021-07-20T09:38:00Z</cp:lastPrinted>
  <dcterms:created xsi:type="dcterms:W3CDTF">2021-02-03T09:29:00Z</dcterms:created>
  <dcterms:modified xsi:type="dcterms:W3CDTF">2021-07-20T09:39:00Z</dcterms:modified>
</cp:coreProperties>
</file>