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352FEF" w:rsidRDefault="00DD175D" w:rsidP="00DD175D">
      <w:pPr>
        <w:jc w:val="center"/>
        <w:rPr>
          <w:rFonts w:ascii="Arial" w:hAnsi="Arial" w:cs="Arial"/>
          <w:b/>
          <w:bCs/>
        </w:rPr>
      </w:pPr>
      <w:r>
        <w:rPr>
          <w:rFonts w:ascii="Arial" w:hAnsi="Arial" w:cs="Arial"/>
          <w:b/>
          <w:bCs/>
        </w:rPr>
        <w:t>ЈАВНА НАБАВКА</w:t>
      </w:r>
      <w:r w:rsidR="00352FEF">
        <w:rPr>
          <w:rFonts w:ascii="Arial" w:hAnsi="Arial" w:cs="Arial"/>
          <w:b/>
          <w:bCs/>
        </w:rPr>
        <w:t xml:space="preserve"> </w:t>
      </w:r>
    </w:p>
    <w:p w:rsidR="00DD175D" w:rsidRPr="000F3C54" w:rsidRDefault="00352FEF" w:rsidP="00DD175D">
      <w:pPr>
        <w:jc w:val="center"/>
        <w:rPr>
          <w:rFonts w:ascii="Arial" w:hAnsi="Arial" w:cs="Arial"/>
          <w:b/>
          <w:bCs/>
          <w:i/>
          <w:iCs/>
        </w:rPr>
      </w:pPr>
      <w:r>
        <w:rPr>
          <w:rFonts w:ascii="Arial" w:hAnsi="Arial" w:cs="Arial"/>
          <w:b/>
          <w:bCs/>
          <w:lang w:val="sr-Cyrl-RS"/>
        </w:rPr>
        <w:t>САОБРАЋАЈНА СИГНАЛИЗАЦИЈА</w:t>
      </w:r>
      <w:r w:rsidR="00DD175D">
        <w:rPr>
          <w:rFonts w:ascii="Arial" w:hAnsi="Arial" w:cs="Arial"/>
          <w:b/>
          <w:bCs/>
          <w:lang w:val="sr-Cyrl-CS"/>
        </w:rPr>
        <w:t xml:space="preserve"> </w:t>
      </w:r>
      <w:r w:rsidR="00DD175D">
        <w:rPr>
          <w:rFonts w:ascii="Arial" w:hAnsi="Arial" w:cs="Arial"/>
          <w:b/>
          <w:bCs/>
        </w:rPr>
        <w:t>–</w:t>
      </w:r>
      <w:r w:rsidR="000F3C54">
        <w:rPr>
          <w:rFonts w:ascii="Arial" w:hAnsi="Arial" w:cs="Arial"/>
          <w:b/>
          <w:bCs/>
        </w:rPr>
        <w:t>ХОРИЗОНТАЛНА СИГНАЛИЗАЦИЈА</w:t>
      </w:r>
    </w:p>
    <w:p w:rsidR="00DD175D" w:rsidRDefault="00082657" w:rsidP="00DD175D">
      <w:pPr>
        <w:jc w:val="center"/>
        <w:rPr>
          <w:rFonts w:ascii="Arial" w:hAnsi="Arial" w:cs="Arial"/>
          <w:b/>
          <w:lang w:val="sr-Cyrl-CS"/>
        </w:rPr>
      </w:pPr>
      <w:r>
        <w:rPr>
          <w:rFonts w:ascii="Arial" w:hAnsi="Arial" w:cs="Arial"/>
          <w:b/>
          <w:lang w:val="sr-Cyrl-CS"/>
        </w:rPr>
        <w:t>Лежећи полицајци</w:t>
      </w:r>
    </w:p>
    <w:p w:rsidR="001C730C" w:rsidRPr="00082657" w:rsidRDefault="001C730C" w:rsidP="00DD175D">
      <w:pPr>
        <w:jc w:val="center"/>
        <w:rPr>
          <w:rFonts w:ascii="Arial" w:hAnsi="Arial" w:cs="Arial"/>
          <w:b/>
          <w:lang w:val="sr-Cyrl-CS"/>
        </w:rPr>
      </w:pPr>
    </w:p>
    <w:p w:rsidR="0096138A" w:rsidRPr="0096138A" w:rsidRDefault="0096138A"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3D7999">
        <w:rPr>
          <w:rFonts w:ascii="Arial" w:hAnsi="Arial" w:cs="Arial"/>
          <w:b/>
          <w:bCs/>
        </w:rPr>
        <w:t>2</w:t>
      </w:r>
      <w:r w:rsidR="00551E18">
        <w:rPr>
          <w:rFonts w:ascii="Arial" w:hAnsi="Arial" w:cs="Arial"/>
          <w:b/>
          <w:bCs/>
          <w:lang w:val="sr-Cyrl-CS"/>
        </w:rPr>
        <w:t>3</w:t>
      </w:r>
      <w:r w:rsidR="00DD175D">
        <w:rPr>
          <w:rFonts w:ascii="Arial" w:hAnsi="Arial" w:cs="Arial"/>
          <w:b/>
          <w:bCs/>
        </w:rPr>
        <w:t>/201</w:t>
      </w:r>
      <w:r w:rsidR="00352FEF">
        <w:rPr>
          <w:rFonts w:ascii="Arial" w:hAnsi="Arial" w:cs="Arial"/>
          <w:b/>
          <w:bCs/>
        </w:rPr>
        <w:t>9</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551E18" w:rsidP="00551E18">
            <w:pPr>
              <w:tabs>
                <w:tab w:val="left" w:pos="2805"/>
              </w:tabs>
              <w:spacing w:line="276" w:lineRule="auto"/>
              <w:jc w:val="center"/>
              <w:rPr>
                <w:rFonts w:ascii="Arial" w:hAnsi="Arial" w:cs="Arial"/>
              </w:rPr>
            </w:pPr>
            <w:r>
              <w:rPr>
                <w:rFonts w:ascii="Arial" w:hAnsi="Arial" w:cs="Arial"/>
              </w:rPr>
              <w:t>16.10</w:t>
            </w:r>
            <w:r w:rsidR="00082264">
              <w:rPr>
                <w:rFonts w:ascii="Arial" w:hAnsi="Arial" w:cs="Arial"/>
              </w:rPr>
              <w:t>.201</w:t>
            </w:r>
            <w:r w:rsidR="00352FEF">
              <w:rPr>
                <w:rFonts w:ascii="Arial" w:hAnsi="Arial" w:cs="Arial"/>
              </w:rPr>
              <w:t>9</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551E18" w:rsidP="00551E18">
            <w:pPr>
              <w:tabs>
                <w:tab w:val="left" w:pos="2805"/>
              </w:tabs>
              <w:spacing w:line="276" w:lineRule="auto"/>
              <w:rPr>
                <w:rFonts w:ascii="Arial" w:hAnsi="Arial" w:cs="Arial"/>
                <w:color w:val="auto"/>
                <w:lang w:val="sr-Cyrl-CS"/>
              </w:rPr>
            </w:pPr>
            <w:r>
              <w:rPr>
                <w:rFonts w:ascii="Arial" w:hAnsi="Arial" w:cs="Arial"/>
                <w:color w:val="auto"/>
              </w:rPr>
              <w:t>25</w:t>
            </w:r>
            <w:r w:rsidR="00082264">
              <w:rPr>
                <w:rFonts w:ascii="Arial" w:hAnsi="Arial" w:cs="Arial"/>
                <w:color w:val="auto"/>
                <w:lang w:val="sr-Cyrl-CS"/>
              </w:rPr>
              <w:t>.</w:t>
            </w:r>
            <w:r>
              <w:rPr>
                <w:rFonts w:ascii="Arial" w:hAnsi="Arial" w:cs="Arial"/>
                <w:color w:val="auto"/>
                <w:lang w:val="sr-Cyrl-CS"/>
              </w:rPr>
              <w:t>10</w:t>
            </w:r>
            <w:r w:rsidR="003900B1">
              <w:rPr>
                <w:rFonts w:ascii="Arial" w:hAnsi="Arial" w:cs="Arial"/>
                <w:color w:val="auto"/>
                <w:lang w:val="sr-Cyrl-CS"/>
              </w:rPr>
              <w:t>.201</w:t>
            </w:r>
            <w:r w:rsidR="00352FEF">
              <w:rPr>
                <w:rFonts w:ascii="Arial" w:hAnsi="Arial" w:cs="Arial"/>
                <w:color w:val="auto"/>
              </w:rPr>
              <w:t>9</w:t>
            </w:r>
            <w:r w:rsidR="00082264">
              <w:rPr>
                <w:rFonts w:ascii="Arial" w:hAnsi="Arial" w:cs="Arial"/>
                <w:color w:val="auto"/>
                <w:lang w:val="sr-Cyrl-CS"/>
              </w:rPr>
              <w:t>.године до 1</w:t>
            </w:r>
            <w:r w:rsidR="003D7999">
              <w:rPr>
                <w:rFonts w:ascii="Arial" w:hAnsi="Arial" w:cs="Arial"/>
                <w:color w:val="auto"/>
              </w:rPr>
              <w:t>1</w:t>
            </w:r>
            <w:r w:rsidR="00082264">
              <w:rPr>
                <w:rFonts w:ascii="Arial" w:hAnsi="Arial" w:cs="Arial"/>
                <w:color w:val="auto"/>
                <w:lang w:val="sr-Cyrl-CS"/>
              </w:rPr>
              <w:t>:00часова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551E18" w:rsidP="00C07C30">
            <w:pPr>
              <w:tabs>
                <w:tab w:val="left" w:pos="2805"/>
              </w:tabs>
              <w:spacing w:line="276" w:lineRule="auto"/>
              <w:rPr>
                <w:rFonts w:ascii="Arial" w:hAnsi="Arial" w:cs="Arial"/>
                <w:color w:val="auto"/>
                <w:lang w:val="sr-Cyrl-CS"/>
              </w:rPr>
            </w:pPr>
            <w:r>
              <w:rPr>
                <w:rFonts w:ascii="Arial" w:hAnsi="Arial" w:cs="Arial"/>
                <w:color w:val="auto"/>
              </w:rPr>
              <w:t>25</w:t>
            </w:r>
            <w:r>
              <w:rPr>
                <w:rFonts w:ascii="Arial" w:hAnsi="Arial" w:cs="Arial"/>
                <w:color w:val="auto"/>
                <w:lang w:val="sr-Cyrl-CS"/>
              </w:rPr>
              <w:t>.10</w:t>
            </w:r>
            <w:r w:rsidR="003900B1">
              <w:rPr>
                <w:rFonts w:ascii="Arial" w:hAnsi="Arial" w:cs="Arial"/>
                <w:color w:val="auto"/>
                <w:lang w:val="sr-Cyrl-CS"/>
              </w:rPr>
              <w:t>.201</w:t>
            </w:r>
            <w:r w:rsidR="00352FEF">
              <w:rPr>
                <w:rFonts w:ascii="Arial" w:hAnsi="Arial" w:cs="Arial"/>
                <w:color w:val="auto"/>
              </w:rPr>
              <w:t>9</w:t>
            </w:r>
            <w:r w:rsidR="003D7999">
              <w:rPr>
                <w:rFonts w:ascii="Arial" w:hAnsi="Arial" w:cs="Arial"/>
                <w:color w:val="auto"/>
                <w:lang w:val="sr-Cyrl-CS"/>
              </w:rPr>
              <w:t>.године у 11</w:t>
            </w:r>
            <w:r w:rsidR="00082264">
              <w:rPr>
                <w:rFonts w:ascii="Arial" w:hAnsi="Arial" w:cs="Arial"/>
                <w:color w:val="auto"/>
                <w:lang w:val="sr-Cyrl-CS"/>
              </w:rPr>
              <w:t>:30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Pr="00352FEF" w:rsidRDefault="00551E18" w:rsidP="00352FEF">
      <w:pPr>
        <w:ind w:left="2880" w:firstLine="720"/>
        <w:rPr>
          <w:rFonts w:ascii="Arial" w:hAnsi="Arial" w:cs="Arial"/>
          <w:b/>
          <w:bCs/>
        </w:rPr>
      </w:pPr>
      <w:r>
        <w:rPr>
          <w:rFonts w:ascii="Arial" w:hAnsi="Arial" w:cs="Arial"/>
          <w:b/>
          <w:i/>
          <w:iCs/>
          <w:lang w:val="sr-Cyrl-CS"/>
        </w:rPr>
        <w:t>О</w:t>
      </w:r>
      <w:r>
        <w:rPr>
          <w:rFonts w:ascii="Arial" w:hAnsi="Arial" w:cs="Arial"/>
          <w:b/>
          <w:i/>
          <w:iCs/>
        </w:rPr>
        <w:t>ктобар</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201</w:t>
      </w:r>
      <w:r w:rsidR="00352FEF">
        <w:rPr>
          <w:rFonts w:ascii="Arial" w:hAnsi="Arial" w:cs="Arial"/>
          <w:b/>
          <w:bCs/>
          <w:lang w:val="sr-Cyrl-RS"/>
        </w:rPr>
        <w:t>9</w:t>
      </w:r>
      <w:r w:rsidR="00DD175D">
        <w:rPr>
          <w:rFonts w:ascii="Arial" w:hAnsi="Arial" w:cs="Arial"/>
          <w:b/>
          <w:bCs/>
        </w:rPr>
        <w:t>. године</w:t>
      </w: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D7999">
        <w:rPr>
          <w:rFonts w:ascii="Arial" w:hAnsi="Arial" w:cs="Arial"/>
          <w:color w:val="auto"/>
        </w:rPr>
        <w:t xml:space="preserve">поступка јавне набавке број </w:t>
      </w:r>
      <w:r w:rsidR="003D7999">
        <w:rPr>
          <w:rFonts w:ascii="Arial" w:hAnsi="Arial" w:cs="Arial"/>
          <w:color w:val="auto"/>
          <w:lang w:val="sr-Cyrl-CS"/>
        </w:rPr>
        <w:t>2</w:t>
      </w:r>
      <w:r w:rsidR="00551E18">
        <w:rPr>
          <w:rFonts w:ascii="Arial" w:hAnsi="Arial" w:cs="Arial"/>
          <w:color w:val="auto"/>
          <w:lang w:val="sr-Cyrl-CS"/>
        </w:rPr>
        <w:t>3</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082264">
        <w:rPr>
          <w:rFonts w:ascii="Arial" w:hAnsi="Arial" w:cs="Arial"/>
          <w:color w:val="auto"/>
        </w:rPr>
        <w:t>:</w:t>
      </w:r>
      <w:r w:rsidR="00551E18">
        <w:rPr>
          <w:rFonts w:ascii="Arial" w:hAnsi="Arial" w:cs="Arial"/>
          <w:color w:val="auto"/>
          <w:lang w:val="sr-Cyrl-CS"/>
        </w:rPr>
        <w:t>1107</w:t>
      </w:r>
      <w:r w:rsidR="003D7999">
        <w:rPr>
          <w:rFonts w:ascii="Arial" w:hAnsi="Arial" w:cs="Arial"/>
          <w:color w:val="auto"/>
          <w:lang w:val="sr-Cyrl-CS"/>
        </w:rPr>
        <w:t xml:space="preserve"> од </w:t>
      </w:r>
      <w:r w:rsidR="00551E18">
        <w:rPr>
          <w:rFonts w:ascii="Arial" w:hAnsi="Arial" w:cs="Arial"/>
          <w:color w:val="auto"/>
          <w:lang w:val="sr-Cyrl-CS"/>
        </w:rPr>
        <w:t>15</w:t>
      </w:r>
      <w:r w:rsidR="003D7999">
        <w:rPr>
          <w:rFonts w:ascii="Arial" w:hAnsi="Arial" w:cs="Arial"/>
          <w:color w:val="auto"/>
          <w:lang w:val="sr-Cyrl-CS"/>
        </w:rPr>
        <w:t>.</w:t>
      </w:r>
      <w:r w:rsidR="00551E18">
        <w:rPr>
          <w:rFonts w:ascii="Arial" w:hAnsi="Arial" w:cs="Arial"/>
          <w:color w:val="auto"/>
          <w:lang w:val="sr-Cyrl-CS"/>
        </w:rPr>
        <w:t>10</w:t>
      </w:r>
      <w:r w:rsidR="003D7999">
        <w:rPr>
          <w:rFonts w:ascii="Arial" w:hAnsi="Arial" w:cs="Arial"/>
          <w:color w:val="auto"/>
          <w:lang w:val="sr-Cyrl-CS"/>
        </w:rPr>
        <w:t>.2019.године</w:t>
      </w:r>
      <w:r w:rsidR="00352FEF">
        <w:rPr>
          <w:rFonts w:ascii="Arial" w:hAnsi="Arial" w:cs="Arial"/>
          <w:color w:val="auto"/>
          <w:lang w:val="sr-Cyrl-RS"/>
        </w:rPr>
        <w:t xml:space="preserve"> и </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3D7999">
        <w:rPr>
          <w:rFonts w:ascii="Arial" w:hAnsi="Arial" w:cs="Arial"/>
          <w:color w:val="auto"/>
        </w:rPr>
        <w:t xml:space="preserve"> број 2</w:t>
      </w:r>
      <w:r w:rsidR="00551E18">
        <w:rPr>
          <w:rFonts w:ascii="Arial" w:hAnsi="Arial" w:cs="Arial"/>
          <w:color w:val="auto"/>
          <w:lang w:val="sr-Cyrl-CS"/>
        </w:rPr>
        <w:t>3</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551E18">
        <w:rPr>
          <w:rFonts w:ascii="Arial" w:hAnsi="Arial" w:cs="Arial"/>
          <w:color w:val="auto"/>
          <w:lang w:val="sr-Cyrl-CS"/>
        </w:rPr>
        <w:t>1107</w:t>
      </w:r>
      <w:r w:rsidRPr="00E27B68">
        <w:rPr>
          <w:rFonts w:ascii="Arial" w:hAnsi="Arial" w:cs="Arial"/>
          <w:color w:val="auto"/>
        </w:rPr>
        <w:t>/1</w:t>
      </w:r>
      <w:r w:rsidR="003D7999">
        <w:rPr>
          <w:rFonts w:ascii="Arial" w:hAnsi="Arial" w:cs="Arial"/>
          <w:color w:val="auto"/>
          <w:lang w:val="sr-Cyrl-CS"/>
        </w:rPr>
        <w:t xml:space="preserve"> од </w:t>
      </w:r>
      <w:r w:rsidR="00551E18">
        <w:rPr>
          <w:rFonts w:ascii="Arial" w:hAnsi="Arial" w:cs="Arial"/>
          <w:color w:val="auto"/>
          <w:lang w:val="sr-Cyrl-CS"/>
        </w:rPr>
        <w:t>15</w:t>
      </w:r>
      <w:r w:rsidR="003D7999">
        <w:rPr>
          <w:rFonts w:ascii="Arial" w:hAnsi="Arial" w:cs="Arial"/>
          <w:color w:val="auto"/>
          <w:lang w:val="sr-Cyrl-CS"/>
        </w:rPr>
        <w:t>.</w:t>
      </w:r>
      <w:r w:rsidR="00551E18">
        <w:rPr>
          <w:rFonts w:ascii="Arial" w:hAnsi="Arial" w:cs="Arial"/>
          <w:color w:val="auto"/>
          <w:lang w:val="sr-Cyrl-CS"/>
        </w:rPr>
        <w:t>10</w:t>
      </w:r>
      <w:r w:rsidR="003D7999">
        <w:rPr>
          <w:rFonts w:ascii="Arial" w:hAnsi="Arial" w:cs="Arial"/>
          <w:color w:val="auto"/>
          <w:lang w:val="sr-Cyrl-CS"/>
        </w:rPr>
        <w:t>.2019.године</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sidR="00352FEF">
        <w:rPr>
          <w:rFonts w:ascii="Arial" w:eastAsia="TimesNewRomanPS-BoldMT" w:hAnsi="Arial" w:cs="Arial"/>
          <w:b/>
          <w:bCs/>
          <w:lang w:val="sr-Cyrl-RS"/>
        </w:rPr>
        <w:t xml:space="preserve"> САОБРАЋАЈНА СИГНАЛИЗАЦИЈА</w:t>
      </w:r>
      <w:r>
        <w:rPr>
          <w:rFonts w:ascii="Arial" w:eastAsia="TimesNewRomanPS-BoldMT" w:hAnsi="Arial" w:cs="Arial"/>
          <w:b/>
          <w:bCs/>
        </w:rPr>
        <w:t xml:space="preserve"> – </w:t>
      </w:r>
      <w:r w:rsidR="000F3C54">
        <w:rPr>
          <w:rFonts w:ascii="Arial" w:eastAsia="TimesNewRomanPS-BoldMT" w:hAnsi="Arial" w:cs="Arial"/>
          <w:b/>
          <w:bCs/>
        </w:rPr>
        <w:t>ХОРИЗОНТАЛНА СИГНАЛИЗАЦИЈА</w:t>
      </w:r>
      <w:r>
        <w:rPr>
          <w:rFonts w:ascii="Arial" w:eastAsia="TimesNewRomanPS-BoldMT" w:hAnsi="Arial" w:cs="Arial"/>
          <w:b/>
          <w:bCs/>
        </w:rPr>
        <w:t xml:space="preserve"> ЈНМВ бр. </w:t>
      </w:r>
      <w:r w:rsidR="003D7999">
        <w:rPr>
          <w:rFonts w:ascii="Arial" w:eastAsia="TimesNewRomanPS-BoldMT" w:hAnsi="Arial" w:cs="Arial"/>
          <w:b/>
          <w:bCs/>
        </w:rPr>
        <w:t>2</w:t>
      </w:r>
      <w:r w:rsidR="00551E18">
        <w:rPr>
          <w:rFonts w:ascii="Arial" w:eastAsia="TimesNewRomanPS-BoldMT" w:hAnsi="Arial" w:cs="Arial"/>
          <w:b/>
          <w:bCs/>
          <w:lang w:val="sr-Cyrl-CS"/>
        </w:rPr>
        <w:t>3</w:t>
      </w:r>
      <w:r w:rsidR="00F140B6">
        <w:rPr>
          <w:rFonts w:ascii="Arial" w:eastAsia="TimesNewRomanPS-BoldMT" w:hAnsi="Arial" w:cs="Arial"/>
          <w:b/>
          <w:bCs/>
        </w:rPr>
        <w:t>/201</w:t>
      </w:r>
      <w:r w:rsidR="00352FEF">
        <w:rPr>
          <w:rFonts w:ascii="Arial" w:eastAsia="TimesNewRomanPS-BoldMT" w:hAnsi="Arial" w:cs="Arial"/>
          <w:b/>
          <w:bCs/>
          <w:lang w:val="sr-Cyrl-RS"/>
        </w:rPr>
        <w:t>9</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r w:rsidR="00915764">
              <w:rPr>
                <w:rFonts w:ascii="Arial" w:eastAsia="TimesNewRomanPSMT" w:hAnsi="Arial" w:cs="Arial"/>
                <w:color w:val="auto"/>
              </w:rPr>
              <w:t>-10</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rPr>
            </w:pPr>
            <w:r>
              <w:rPr>
                <w:rFonts w:ascii="Arial" w:eastAsia="TimesNewRomanPSMT" w:hAnsi="Arial" w:cs="Arial"/>
                <w:color w:val="auto"/>
              </w:rPr>
              <w:t>2</w:t>
            </w:r>
            <w:r w:rsidR="00915764">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915764" w:rsidP="00DD175D">
            <w:pPr>
              <w:snapToGrid w:val="0"/>
              <w:jc w:val="center"/>
              <w:rPr>
                <w:rFonts w:ascii="Arial" w:eastAsia="TimesNewRomanPSMT" w:hAnsi="Arial" w:cs="Arial"/>
              </w:rPr>
            </w:pPr>
            <w:r>
              <w:rPr>
                <w:rFonts w:ascii="Arial" w:eastAsia="TimesNewRomanPSMT" w:hAnsi="Arial" w:cs="Arial"/>
              </w:rPr>
              <w:t>26</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915764" w:rsidP="004F308E">
            <w:pPr>
              <w:snapToGrid w:val="0"/>
              <w:jc w:val="center"/>
              <w:rPr>
                <w:rFonts w:ascii="Arial" w:eastAsia="TimesNewRomanPSMT" w:hAnsi="Arial" w:cs="Arial"/>
              </w:rPr>
            </w:pPr>
            <w:r>
              <w:rPr>
                <w:rFonts w:ascii="Arial" w:eastAsia="TimesNewRomanPSMT" w:hAnsi="Arial" w:cs="Arial"/>
                <w:color w:val="auto"/>
              </w:rPr>
              <w:t>27</w:t>
            </w:r>
          </w:p>
        </w:tc>
      </w:tr>
      <w:tr w:rsidR="00500146" w:rsidTr="00DD175D">
        <w:tc>
          <w:tcPr>
            <w:tcW w:w="1553" w:type="dxa"/>
            <w:tcBorders>
              <w:top w:val="single" w:sz="4" w:space="0" w:color="000000"/>
              <w:left w:val="single" w:sz="4" w:space="0" w:color="000000"/>
              <w:bottom w:val="single" w:sz="4" w:space="0" w:color="000000"/>
            </w:tcBorders>
            <w:shd w:val="clear" w:color="auto" w:fill="auto"/>
          </w:tcPr>
          <w:p w:rsidR="00500146" w:rsidRDefault="00500146"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500146" w:rsidRPr="00500146" w:rsidRDefault="00500146" w:rsidP="00DD175D">
            <w:pPr>
              <w:snapToGrid w:val="0"/>
              <w:jc w:val="both"/>
              <w:rPr>
                <w:rFonts w:ascii="Arial" w:eastAsia="TimesNewRomanPSMT" w:hAnsi="Arial" w:cs="Arial"/>
              </w:rPr>
            </w:pPr>
            <w:r>
              <w:rPr>
                <w:rFonts w:ascii="Arial" w:eastAsia="TimesNewRomanPSMT" w:hAnsi="Arial" w:cs="Arial"/>
              </w:rPr>
              <w:t>Изјава о пословном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00146" w:rsidRDefault="00915764" w:rsidP="004F308E">
            <w:pPr>
              <w:snapToGrid w:val="0"/>
              <w:jc w:val="center"/>
              <w:rPr>
                <w:rFonts w:ascii="Arial" w:eastAsia="TimesNewRomanPSMT" w:hAnsi="Arial" w:cs="Arial"/>
                <w:color w:val="auto"/>
              </w:rPr>
            </w:pPr>
            <w:r>
              <w:rPr>
                <w:rFonts w:ascii="Arial" w:eastAsia="TimesNewRomanPSMT" w:hAnsi="Arial" w:cs="Arial"/>
                <w:color w:val="auto"/>
              </w:rPr>
              <w:t>28</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96138A" w:rsidRDefault="00DD175D" w:rsidP="00DD175D">
      <w:pPr>
        <w:jc w:val="both"/>
        <w:rPr>
          <w:lang w:val="sr-Cyrl-RS"/>
        </w:rPr>
      </w:pPr>
      <w:r>
        <w:rPr>
          <w:rFonts w:ascii="Arial" w:hAnsi="Arial" w:cs="Arial"/>
        </w:rPr>
        <w:t xml:space="preserve">Предмет јавне набавке број </w:t>
      </w:r>
      <w:r w:rsidR="00551E18">
        <w:rPr>
          <w:rFonts w:ascii="Arial" w:hAnsi="Arial" w:cs="Arial"/>
          <w:b/>
        </w:rPr>
        <w:t>ЈНМВ 23</w:t>
      </w:r>
      <w:r w:rsidRPr="004B6055">
        <w:rPr>
          <w:rFonts w:ascii="Arial" w:hAnsi="Arial" w:cs="Arial"/>
          <w:b/>
        </w:rPr>
        <w:t>/201</w:t>
      </w:r>
      <w:r w:rsidR="00352FEF">
        <w:rPr>
          <w:rFonts w:ascii="Arial" w:hAnsi="Arial" w:cs="Arial"/>
          <w:b/>
          <w:lang w:val="sr-Cyrl-RS"/>
        </w:rPr>
        <w:t>9</w:t>
      </w:r>
      <w:r>
        <w:rPr>
          <w:rFonts w:ascii="Arial" w:hAnsi="Arial" w:cs="Arial"/>
        </w:rPr>
        <w:t xml:space="preserve"> су</w:t>
      </w:r>
      <w:r w:rsidR="00551E18">
        <w:rPr>
          <w:rFonts w:ascii="Arial" w:hAnsi="Arial" w:cs="Arial"/>
          <w:i/>
        </w:rPr>
        <w:t xml:space="preserve"> </w:t>
      </w:r>
      <w:r w:rsidRPr="004B6055">
        <w:rPr>
          <w:rFonts w:ascii="Arial" w:hAnsi="Arial" w:cs="Arial"/>
          <w:b/>
          <w:i/>
        </w:rPr>
        <w:t>ДОБРА</w:t>
      </w:r>
      <w:r w:rsidR="0096138A">
        <w:rPr>
          <w:rFonts w:ascii="Arial" w:hAnsi="Arial" w:cs="Arial"/>
          <w:b/>
          <w:i/>
          <w:lang w:val="sr-Cyrl-RS"/>
        </w:rPr>
        <w:t xml:space="preserve"> САОБРАЋАЈНА СИГНАЛИЗАЦИЈА </w:t>
      </w:r>
      <w:r w:rsidRPr="004B6055">
        <w:rPr>
          <w:rFonts w:ascii="Arial" w:hAnsi="Arial" w:cs="Arial"/>
          <w:b/>
          <w:i/>
        </w:rPr>
        <w:t xml:space="preserve">– </w:t>
      </w:r>
      <w:r w:rsidR="000F3C54">
        <w:rPr>
          <w:rFonts w:ascii="Arial" w:hAnsi="Arial" w:cs="Arial"/>
          <w:b/>
          <w:i/>
        </w:rPr>
        <w:t>ХОРИЗОНТАЛНА СИГНАЛИЗАЦИЈА</w:t>
      </w:r>
      <w:r w:rsidR="00551E18">
        <w:rPr>
          <w:rFonts w:ascii="Arial" w:hAnsi="Arial" w:cs="Arial"/>
          <w:b/>
          <w:i/>
          <w:lang w:val="sr-Cyrl-RS"/>
        </w:rPr>
        <w:t>–Лежећи полицајци</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138A" w:rsidRDefault="00DD175D" w:rsidP="00DD175D">
      <w:pPr>
        <w:jc w:val="both"/>
        <w:rPr>
          <w:rFonts w:ascii="Arial" w:hAnsi="Arial" w:cs="Arial"/>
          <w:lang w:val="sr-Cyrl-RS"/>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966635">
        <w:rPr>
          <w:rFonts w:ascii="Arial" w:hAnsi="Arial" w:cs="Arial"/>
        </w:rPr>
        <w:t>,</w:t>
      </w:r>
      <w:r w:rsidR="0096138A">
        <w:rPr>
          <w:rFonts w:ascii="Arial" w:hAnsi="Arial" w:cs="Arial"/>
          <w:lang w:val="sr-Cyrl-R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886842" w:rsidRDefault="00886842" w:rsidP="00DD175D">
      <w:pPr>
        <w:jc w:val="both"/>
        <w:rPr>
          <w:rFonts w:ascii="Arial" w:hAnsi="Arial" w:cs="Arial"/>
          <w:b/>
          <w:i/>
        </w:rPr>
      </w:pPr>
    </w:p>
    <w:p w:rsidR="00886842" w:rsidRDefault="00886842"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129B4" w:rsidRDefault="00DD175D" w:rsidP="00DD175D">
      <w:pPr>
        <w:jc w:val="center"/>
        <w:rPr>
          <w:rFonts w:ascii="Arial" w:hAnsi="Arial" w:cs="Arial"/>
          <w:b/>
          <w:color w:val="FF0000"/>
          <w:lang w:val="sr-Cyrl-CS"/>
        </w:rPr>
      </w:pPr>
      <w:r>
        <w:rPr>
          <w:rFonts w:ascii="Arial" w:hAnsi="Arial" w:cs="Arial"/>
        </w:rPr>
        <w:t>Предмет јавне набавке бр</w:t>
      </w:r>
      <w:r>
        <w:rPr>
          <w:rFonts w:ascii="Arial" w:hAnsi="Arial" w:cs="Arial"/>
          <w:lang w:val="ru-RU"/>
        </w:rPr>
        <w:t xml:space="preserve">. </w:t>
      </w:r>
      <w:r w:rsidR="00551E18">
        <w:rPr>
          <w:rFonts w:ascii="Arial" w:hAnsi="Arial" w:cs="Arial"/>
          <w:b/>
          <w:lang w:val="ru-RU"/>
        </w:rPr>
        <w:t>ЈНМВ 23</w:t>
      </w:r>
      <w:r w:rsidRPr="00A27862">
        <w:rPr>
          <w:rFonts w:ascii="Arial" w:hAnsi="Arial" w:cs="Arial"/>
          <w:b/>
          <w:lang w:val="ru-RU"/>
        </w:rPr>
        <w:t>/201</w:t>
      </w:r>
      <w:r w:rsidR="0096138A">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 xml:space="preserve">ДОБРА </w:t>
      </w:r>
      <w:r w:rsidR="0096138A">
        <w:rPr>
          <w:rFonts w:ascii="Arial" w:hAnsi="Arial" w:cs="Arial"/>
          <w:b/>
          <w:i/>
          <w:lang w:val="sr-Cyrl-RS"/>
        </w:rPr>
        <w:t xml:space="preserve"> </w:t>
      </w:r>
      <w:r w:rsidR="0096138A" w:rsidRPr="0096138A">
        <w:rPr>
          <w:rFonts w:ascii="Arial" w:hAnsi="Arial" w:cs="Arial"/>
          <w:b/>
          <w:lang w:val="sr-Cyrl-RS"/>
        </w:rPr>
        <w:t>Саобраћајна сигнализација</w:t>
      </w:r>
      <w:r w:rsidR="0096138A">
        <w:rPr>
          <w:rFonts w:ascii="Arial" w:hAnsi="Arial" w:cs="Arial"/>
          <w:b/>
          <w:i/>
          <w:lang w:val="sr-Cyrl-RS"/>
        </w:rPr>
        <w:t xml:space="preserve"> </w:t>
      </w:r>
      <w:r w:rsidRPr="00A27862">
        <w:rPr>
          <w:rFonts w:ascii="Arial" w:hAnsi="Arial" w:cs="Arial"/>
          <w:b/>
          <w:i/>
        </w:rPr>
        <w:t>–</w:t>
      </w:r>
      <w:r w:rsidR="009908E3">
        <w:rPr>
          <w:rFonts w:ascii="Arial" w:hAnsi="Arial" w:cs="Arial"/>
          <w:b/>
          <w:lang w:val="ru-RU"/>
        </w:rPr>
        <w:t>хоризонтална сигнализација</w:t>
      </w:r>
      <w:r>
        <w:rPr>
          <w:rFonts w:ascii="Arial" w:hAnsi="Arial" w:cs="Arial"/>
          <w:lang w:val="ru-RU"/>
        </w:rPr>
        <w:t xml:space="preserve"> </w:t>
      </w:r>
      <w:r>
        <w:rPr>
          <w:rFonts w:ascii="Arial" w:hAnsi="Arial" w:cs="Arial"/>
        </w:rPr>
        <w:t>–</w:t>
      </w:r>
      <w:r w:rsidR="0096138A">
        <w:rPr>
          <w:rFonts w:ascii="Arial" w:hAnsi="Arial" w:cs="Arial"/>
          <w:lang w:val="sr-Cyrl-RS"/>
        </w:rPr>
        <w:t xml:space="preserve"> </w:t>
      </w:r>
      <w:r w:rsidR="00551E18">
        <w:rPr>
          <w:rFonts w:ascii="Arial" w:hAnsi="Arial" w:cs="Arial"/>
          <w:lang w:val="sr-Cyrl-RS"/>
        </w:rPr>
        <w:t>Лежећи полицајци</w:t>
      </w:r>
      <w:r w:rsidR="0096138A">
        <w:rPr>
          <w:rFonts w:ascii="Arial" w:hAnsi="Arial" w:cs="Arial"/>
          <w:lang w:val="sr-Cyrl-RS"/>
        </w:rPr>
        <w:t xml:space="preserve">   </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w:t>
      </w:r>
      <w:r w:rsidR="003129B4">
        <w:rPr>
          <w:rFonts w:ascii="Arial" w:hAnsi="Arial" w:cs="Arial"/>
          <w:b/>
          <w:color w:val="000000" w:themeColor="text1"/>
        </w:rPr>
        <w:t>928470</w:t>
      </w:r>
      <w:r w:rsidR="003129B4">
        <w:rPr>
          <w:rFonts w:ascii="Arial" w:hAnsi="Arial" w:cs="Arial"/>
          <w:b/>
          <w:color w:val="000000" w:themeColor="text1"/>
          <w:lang w:val="sr-Cyrl-CS"/>
        </w:rPr>
        <w:t xml:space="preserve"> </w:t>
      </w:r>
      <w:r w:rsidR="00376484" w:rsidRPr="00376484">
        <w:rPr>
          <w:rFonts w:ascii="Arial" w:hAnsi="Arial" w:cs="Arial"/>
          <w:b/>
          <w:color w:val="000000" w:themeColor="text1"/>
        </w:rPr>
        <w:t>-</w:t>
      </w:r>
      <w:r w:rsidR="003129B4">
        <w:rPr>
          <w:rFonts w:ascii="Arial" w:hAnsi="Arial" w:cs="Arial"/>
          <w:b/>
          <w:color w:val="000000" w:themeColor="text1"/>
          <w:lang w:val="sr-Cyrl-CS"/>
        </w:rPr>
        <w:t xml:space="preserve"> </w:t>
      </w:r>
      <w:r w:rsidR="003129B4" w:rsidRPr="003129B4">
        <w:rPr>
          <w:rFonts w:ascii="Arial" w:hAnsi="Arial" w:cs="Arial"/>
          <w:color w:val="000000" w:themeColor="text1"/>
          <w:lang w:val="sr-Cyrl-CS"/>
        </w:rPr>
        <w:t>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Pr="0010011C" w:rsidRDefault="009908E3" w:rsidP="00DD175D">
      <w:pPr>
        <w:jc w:val="both"/>
        <w:rPr>
          <w:rFonts w:ascii="Arial" w:hAnsi="Arial" w:cs="Arial"/>
          <w:color w:val="000000" w:themeColor="text1"/>
          <w:lang w:val="sr-Cyrl-CS"/>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96138A">
        <w:rPr>
          <w:rFonts w:ascii="Arial" w:hAnsi="Arial" w:cs="Arial"/>
          <w:color w:val="000000" w:themeColor="text1"/>
          <w:lang w:val="sr-Cyrl-RS"/>
        </w:rPr>
        <w:t>ни</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0010011C">
        <w:rPr>
          <w:rFonts w:ascii="Arial" w:hAnsi="Arial" w:cs="Arial"/>
          <w:color w:val="000000" w:themeColor="text1"/>
          <w:lang w:val="sr-Cyrl-CS"/>
        </w:rPr>
        <w:t>.</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551E18" w:rsidRPr="00C07C30" w:rsidRDefault="00551E18"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551E18" w:rsidRPr="006A0D60" w:rsidRDefault="00551E18" w:rsidP="00551E18">
      <w:pPr>
        <w:rPr>
          <w:rFonts w:ascii="Arial" w:hAnsi="Arial" w:cs="Arial"/>
          <w:b/>
          <w:iCs/>
          <w:color w:val="000000" w:themeColor="text1"/>
        </w:rPr>
      </w:pPr>
      <w:r w:rsidRPr="006A0D60">
        <w:rPr>
          <w:rFonts w:ascii="Arial" w:hAnsi="Arial" w:cs="Arial"/>
          <w:b/>
          <w:iCs/>
          <w:color w:val="000000" w:themeColor="text1"/>
        </w:rPr>
        <w:t>Лежећи полицајци</w:t>
      </w:r>
    </w:p>
    <w:p w:rsidR="00551E18" w:rsidRPr="006A0D60" w:rsidRDefault="00551E18" w:rsidP="00551E18">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 xml:space="preserve">Гумени сегмент за рефлектујућом траком,димензија  950х500х50  Висине 50мм ,са елементима неопходним за причвршћивање (шрафови,матице,типли . . . ) </w:t>
      </w:r>
    </w:p>
    <w:p w:rsidR="00551E18" w:rsidRPr="006A0D60" w:rsidRDefault="00551E18" w:rsidP="00551E18">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Гумени сегмент крајнице са елементима неопходним за причвршћивање (шрафови,матице,типли . . . )</w:t>
      </w:r>
    </w:p>
    <w:p w:rsidR="00551E18" w:rsidRPr="006A0D60" w:rsidRDefault="00551E18" w:rsidP="00551E1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Карактеристике лежећих полицајаца:</w:t>
      </w:r>
    </w:p>
    <w:p w:rsidR="00551E18" w:rsidRPr="00816563" w:rsidRDefault="00551E18" w:rsidP="00551E1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Површина треба да буде рељефно моделирана против клизања.Рефлектујуће траке,распоређене по већем делу површине сегмента,</w:t>
      </w:r>
      <w:r w:rsidRPr="00816563">
        <w:rPr>
          <w:rFonts w:ascii="Arial" w:eastAsia="Times New Roman" w:hAnsi="Arial" w:cs="Arial"/>
          <w:color w:val="000000" w:themeColor="text1"/>
          <w:kern w:val="0"/>
          <w:lang w:eastAsia="en-US"/>
        </w:rPr>
        <w:t> </w:t>
      </w:r>
      <w:r w:rsidRPr="006A0D60">
        <w:rPr>
          <w:rFonts w:ascii="Arial" w:eastAsia="Times New Roman" w:hAnsi="Arial" w:cs="Arial"/>
          <w:color w:val="000000" w:themeColor="text1"/>
          <w:kern w:val="0"/>
          <w:lang w:eastAsia="en-US"/>
        </w:rPr>
        <w:t>тако да појачавају видљивост на путу у дневним условима,а у ноћним стаклене перле које су утопљене у траку дају посебну рефлексију,као и у условима смањене видљивости.</w:t>
      </w:r>
    </w:p>
    <w:p w:rsidR="00F94EAD" w:rsidRDefault="00551E18" w:rsidP="00551E18">
      <w:pPr>
        <w:rPr>
          <w:rFonts w:ascii="Arial" w:hAnsi="Arial" w:cs="Arial"/>
          <w:iCs/>
          <w:color w:val="000000" w:themeColor="text1"/>
        </w:rPr>
      </w:pPr>
      <w:r w:rsidRPr="006A0D60">
        <w:rPr>
          <w:rFonts w:ascii="Arial" w:eastAsia="Times New Roman" w:hAnsi="Arial" w:cs="Arial"/>
          <w:color w:val="000000" w:themeColor="text1"/>
          <w:kern w:val="0"/>
          <w:lang w:eastAsia="en-US"/>
        </w:rPr>
        <w:t xml:space="preserve">Гума од које се </w:t>
      </w:r>
      <w:r>
        <w:rPr>
          <w:rFonts w:ascii="Arial" w:eastAsia="Times New Roman" w:hAnsi="Arial" w:cs="Arial"/>
          <w:color w:val="000000" w:themeColor="text1"/>
          <w:kern w:val="0"/>
          <w:lang w:eastAsia="en-US"/>
        </w:rPr>
        <w:t>праве гумени производи мора бити</w:t>
      </w:r>
      <w:r w:rsidRPr="006A0D60">
        <w:rPr>
          <w:rFonts w:ascii="Arial" w:eastAsia="Times New Roman" w:hAnsi="Arial" w:cs="Arial"/>
          <w:color w:val="000000" w:themeColor="text1"/>
          <w:kern w:val="0"/>
          <w:lang w:eastAsia="en-US"/>
        </w:rPr>
        <w:t xml:space="preserve"> отпорна на све атмосферске утицаје, УВ зраке,нафтне деривате,уља,соли и хабање.</w:t>
      </w:r>
    </w:p>
    <w:p w:rsidR="00F94EAD" w:rsidRDefault="00F94EAD" w:rsidP="00594A58">
      <w:pPr>
        <w:rPr>
          <w:rFonts w:ascii="Arial" w:hAnsi="Arial" w:cs="Arial"/>
          <w:iCs/>
          <w:color w:val="000000" w:themeColor="text1"/>
        </w:rPr>
      </w:pPr>
    </w:p>
    <w:p w:rsidR="00594A58" w:rsidRDefault="0096138A" w:rsidP="00594A58">
      <w:pPr>
        <w:rPr>
          <w:rFonts w:ascii="Arial" w:hAnsi="Arial" w:cs="Arial"/>
          <w:iCs/>
          <w:color w:val="000000" w:themeColor="text1"/>
        </w:rPr>
      </w:pPr>
      <w:r>
        <w:rPr>
          <w:rFonts w:ascii="Arial" w:hAnsi="Arial" w:cs="Arial"/>
          <w:iCs/>
          <w:color w:val="000000" w:themeColor="text1"/>
        </w:rPr>
        <w:t>Набавка ће се спроводити једнократно</w:t>
      </w:r>
      <w:r w:rsidR="00594A58" w:rsidRPr="006A0D60">
        <w:rPr>
          <w:rFonts w:ascii="Arial" w:hAnsi="Arial" w:cs="Arial"/>
          <w:iCs/>
          <w:color w:val="000000" w:themeColor="text1"/>
        </w:rPr>
        <w:t xml:space="preserve"> .</w:t>
      </w: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w:t>
      </w:r>
      <w:r w:rsidR="00987813">
        <w:rPr>
          <w:rFonts w:ascii="Arial" w:eastAsia="Times New Roman" w:hAnsi="Arial" w:cs="Arial"/>
          <w:color w:val="000000" w:themeColor="text1"/>
          <w:kern w:val="0"/>
          <w:lang w:eastAsia="en-US"/>
        </w:rPr>
        <w:t>жећим стандардима и прописима Р.</w:t>
      </w:r>
      <w:r w:rsidRPr="006A0D60">
        <w:rPr>
          <w:rFonts w:ascii="Arial" w:eastAsia="Times New Roman" w:hAnsi="Arial" w:cs="Arial"/>
          <w:color w:val="000000" w:themeColor="text1"/>
          <w:kern w:val="0"/>
          <w:lang w:eastAsia="en-US"/>
        </w:rPr>
        <w:t>Србије.</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Pr="006A0D60" w:rsidRDefault="0096138A" w:rsidP="00594A58">
      <w:pPr>
        <w:suppressAutoHyphens w:val="0"/>
        <w:spacing w:line="240" w:lineRule="auto"/>
        <w:rPr>
          <w:rFonts w:ascii="Arial" w:eastAsia="Times New Roman" w:hAnsi="Arial" w:cs="Arial"/>
          <w:color w:val="000000" w:themeColor="text1"/>
          <w:kern w:val="0"/>
          <w:lang w:eastAsia="en-US"/>
        </w:rPr>
      </w:pPr>
    </w:p>
    <w:p w:rsidR="00DE60DF" w:rsidRPr="006A0D60"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96138A" w:rsidRDefault="0096138A" w:rsidP="0096138A">
      <w:pPr>
        <w:pStyle w:val="ListParagraph"/>
        <w:ind w:left="1350"/>
        <w:jc w:val="both"/>
        <w:rPr>
          <w:rFonts w:ascii="Arial" w:hAnsi="Arial" w:cs="Arial"/>
          <w:iCs/>
        </w:rPr>
      </w:pPr>
    </w:p>
    <w:p w:rsidR="00DD175D" w:rsidRPr="0096138A" w:rsidRDefault="0096138A" w:rsidP="00DD175D">
      <w:pPr>
        <w:pStyle w:val="ListParagraph"/>
        <w:ind w:left="1350"/>
        <w:jc w:val="both"/>
        <w:rPr>
          <w:rFonts w:ascii="Arial" w:hAnsi="Arial" w:cs="Arial"/>
          <w:b/>
          <w:iCs/>
          <w:lang w:val="sr-Cyrl-RS"/>
        </w:rPr>
      </w:pPr>
      <w:r w:rsidRPr="0096138A">
        <w:rPr>
          <w:rFonts w:ascii="Arial" w:hAnsi="Arial" w:cs="Arial"/>
          <w:b/>
          <w:iCs/>
          <w:lang w:val="sr-Cyrl-RS"/>
        </w:rPr>
        <w:t xml:space="preserve">Наручилац није предвидео додатне услове за </w:t>
      </w:r>
      <w:r w:rsidR="0010011C">
        <w:rPr>
          <w:rFonts w:ascii="Arial" w:hAnsi="Arial" w:cs="Arial"/>
          <w:b/>
          <w:iCs/>
          <w:lang w:val="sr-Cyrl-RS"/>
        </w:rPr>
        <w:t>предметну</w:t>
      </w:r>
      <w:r w:rsidRPr="0096138A">
        <w:rPr>
          <w:rFonts w:ascii="Arial" w:hAnsi="Arial" w:cs="Arial"/>
          <w:b/>
          <w:iCs/>
          <w:lang w:val="sr-Cyrl-RS"/>
        </w:rPr>
        <w:t xml:space="preserve"> набавку.</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Default="00DD175D" w:rsidP="00DD175D">
      <w:pPr>
        <w:jc w:val="both"/>
        <w:rPr>
          <w:rFonts w:ascii="Arial" w:hAnsi="Arial" w:cs="Arial"/>
          <w:bCs/>
          <w:iCs/>
          <w:color w:val="FF0000"/>
        </w:rPr>
      </w:pPr>
    </w:p>
    <w:p w:rsidR="0096138A" w:rsidRDefault="0096138A" w:rsidP="00DD175D">
      <w:pPr>
        <w:jc w:val="both"/>
        <w:rPr>
          <w:rFonts w:ascii="Arial" w:hAnsi="Arial" w:cs="Arial"/>
          <w:bCs/>
          <w:iCs/>
          <w:color w:val="FF0000"/>
        </w:rPr>
      </w:pPr>
    </w:p>
    <w:p w:rsidR="0096138A" w:rsidRPr="00A34694" w:rsidRDefault="0096138A"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 xml:space="preserve">Извод из казнене евиденције, односно уверењe основног суда на чијем подручју се </w:t>
      </w:r>
      <w:r w:rsidRPr="004D395A">
        <w:rPr>
          <w:rFonts w:ascii="Arial" w:hAnsi="Arial" w:cs="Arial"/>
        </w:rPr>
        <w:lastRenderedPageBreak/>
        <w:t>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D16E7" w:rsidRDefault="00FD16E7" w:rsidP="006A1673">
      <w:pPr>
        <w:pStyle w:val="ListParagraph"/>
        <w:ind w:left="0"/>
        <w:jc w:val="both"/>
        <w:rPr>
          <w:rFonts w:ascii="Arial" w:hAnsi="Arial" w:cs="Arial"/>
          <w:iCs/>
          <w:lang w:val="sr-Cyrl-CS"/>
        </w:rPr>
      </w:pPr>
    </w:p>
    <w:p w:rsidR="00DD175D" w:rsidRDefault="00DD175D" w:rsidP="00FD16E7">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 xml:space="preserve">Тако Закон као доказе </w:t>
      </w:r>
      <w:r w:rsidRPr="004D395A">
        <w:rPr>
          <w:rFonts w:ascii="Arial" w:hAnsi="Arial" w:cs="Arial"/>
          <w:iCs/>
          <w:lang w:val="sr-Cyrl-CS"/>
        </w:rPr>
        <w:lastRenderedPageBreak/>
        <w:t>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500146" w:rsidRPr="00500146" w:rsidRDefault="00500146" w:rsidP="006A1673">
      <w:pPr>
        <w:pStyle w:val="ListParagraph"/>
        <w:ind w:left="0"/>
        <w:jc w:val="both"/>
        <w:rPr>
          <w:rFonts w:ascii="Arial" w:hAnsi="Arial" w:cs="Arial"/>
          <w:iCs/>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6A1673">
        <w:rPr>
          <w:rFonts w:ascii="Arial" w:hAnsi="Arial" w:cs="Arial"/>
        </w:rPr>
        <w:t>Хоризонтална сигнализација</w:t>
      </w:r>
      <w:r>
        <w:rPr>
          <w:rFonts w:ascii="Arial" w:hAnsi="Arial" w:cs="Arial"/>
        </w:rPr>
        <w:t xml:space="preserve"> </w:t>
      </w:r>
      <w:r w:rsidR="00551E18">
        <w:rPr>
          <w:rFonts w:ascii="Arial" w:hAnsi="Arial" w:cs="Arial"/>
          <w:lang w:val="sr-Cyrl-RS"/>
        </w:rPr>
        <w:t>– Лежећи полицајци</w:t>
      </w:r>
      <w:r w:rsidR="00FD16E7">
        <w:rPr>
          <w:rFonts w:ascii="Arial" w:hAnsi="Arial" w:cs="Arial"/>
          <w:lang w:val="sr-Cyrl-RS"/>
        </w:rPr>
        <w:t xml:space="preserve"> </w:t>
      </w:r>
      <w:r>
        <w:rPr>
          <w:rFonts w:ascii="Arial" w:hAnsi="Arial" w:cs="Arial"/>
          <w:lang w:val="sr-Cyrl-CS"/>
        </w:rPr>
        <w:t>б</w:t>
      </w:r>
      <w:r w:rsidR="00B74FF8">
        <w:rPr>
          <w:rFonts w:ascii="Arial" w:hAnsi="Arial" w:cs="Arial"/>
        </w:rPr>
        <w:t xml:space="preserve">рој ЈНМВ </w:t>
      </w:r>
      <w:r w:rsidR="00987813">
        <w:rPr>
          <w:rFonts w:ascii="Arial" w:hAnsi="Arial" w:cs="Arial"/>
          <w:lang w:val="sr-Cyrl-CS"/>
        </w:rPr>
        <w:t>2</w:t>
      </w:r>
      <w:r w:rsidR="00551E18">
        <w:rPr>
          <w:rFonts w:ascii="Arial" w:hAnsi="Arial" w:cs="Arial"/>
          <w:lang w:val="sr-Cyrl-CS"/>
        </w:rPr>
        <w:t>3</w:t>
      </w:r>
      <w:r w:rsidR="00471862">
        <w:rPr>
          <w:rFonts w:ascii="Arial" w:hAnsi="Arial" w:cs="Arial"/>
        </w:rPr>
        <w:t>/201</w:t>
      </w:r>
      <w:r w:rsidR="00FD16E7">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FD16E7">
        <w:rPr>
          <w:rFonts w:ascii="Arial" w:hAnsi="Arial" w:cs="Arial"/>
        </w:rPr>
        <w:t xml:space="preserve">Хоризонтална сигнализација </w:t>
      </w:r>
      <w:r w:rsidR="00551E18">
        <w:rPr>
          <w:rFonts w:ascii="Arial" w:hAnsi="Arial" w:cs="Arial"/>
          <w:lang w:val="sr-Cyrl-RS"/>
        </w:rPr>
        <w:t>– Лежећи полицајци</w:t>
      </w:r>
      <w:r w:rsidR="00FD16E7">
        <w:rPr>
          <w:rFonts w:ascii="Arial" w:hAnsi="Arial" w:cs="Arial"/>
          <w:lang w:val="sr-Cyrl-RS"/>
        </w:rPr>
        <w:t xml:space="preserve"> </w:t>
      </w:r>
      <w:r w:rsidR="00FD16E7">
        <w:rPr>
          <w:rFonts w:ascii="Arial" w:hAnsi="Arial" w:cs="Arial"/>
          <w:lang w:val="sr-Cyrl-CS"/>
        </w:rPr>
        <w:t>б</w:t>
      </w:r>
      <w:r w:rsidR="00987813">
        <w:rPr>
          <w:rFonts w:ascii="Arial" w:hAnsi="Arial" w:cs="Arial"/>
        </w:rPr>
        <w:t>рој ЈНМВ 2</w:t>
      </w:r>
      <w:r w:rsidR="00551E18">
        <w:rPr>
          <w:rFonts w:ascii="Arial" w:hAnsi="Arial" w:cs="Arial"/>
          <w:lang w:val="sr-Cyrl-CS"/>
        </w:rPr>
        <w:t>3</w:t>
      </w:r>
      <w:r w:rsidR="00FD16E7">
        <w:rPr>
          <w:rFonts w:ascii="Arial" w:hAnsi="Arial" w:cs="Arial"/>
        </w:rPr>
        <w:t>/201</w:t>
      </w:r>
      <w:r w:rsidR="00FD16E7">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w:t>
      </w:r>
      <w:r w:rsidR="00FD16E7">
        <w:rPr>
          <w:rFonts w:ascii="Arial" w:hAnsi="Arial" w:cs="Arial"/>
          <w:color w:val="auto"/>
          <w:lang w:val="sr-Cyrl-RS"/>
        </w:rPr>
        <w:t xml:space="preserve"> САОБРАЋАЈНА СИГНАЛИЗАЦИЈА </w:t>
      </w:r>
      <w:r w:rsidRPr="00082264">
        <w:rPr>
          <w:rFonts w:ascii="Arial" w:hAnsi="Arial" w:cs="Arial"/>
          <w:color w:val="auto"/>
        </w:rPr>
        <w:t xml:space="preserve">– </w:t>
      </w:r>
      <w:r w:rsidRPr="00082264">
        <w:rPr>
          <w:rFonts w:ascii="Arial" w:eastAsia="TimesNewRomanPS-BoldMT" w:hAnsi="Arial" w:cs="Arial"/>
          <w:b/>
          <w:bCs/>
          <w:color w:val="auto"/>
        </w:rPr>
        <w:t xml:space="preserve"> </w:t>
      </w:r>
      <w:r w:rsidR="006A1673" w:rsidRPr="00082264">
        <w:rPr>
          <w:rFonts w:ascii="Arial" w:eastAsia="TimesNewRomanPS-BoldMT" w:hAnsi="Arial" w:cs="Arial"/>
          <w:b/>
          <w:bCs/>
          <w:color w:val="auto"/>
        </w:rPr>
        <w:t>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w:t>
      </w:r>
      <w:r w:rsidR="00551E18">
        <w:rPr>
          <w:rFonts w:ascii="Arial" w:eastAsia="TimesNewRomanPS-BoldMT" w:hAnsi="Arial" w:cs="Arial"/>
          <w:b/>
          <w:bCs/>
          <w:color w:val="auto"/>
          <w:lang w:val="sr-Cyrl-RS"/>
        </w:rPr>
        <w:t>ИЦАЈЦИ</w:t>
      </w:r>
      <w:r w:rsidRPr="00082264">
        <w:rPr>
          <w:rFonts w:ascii="Arial" w:hAnsi="Arial" w:cs="Arial"/>
          <w:i/>
          <w:iCs/>
          <w:color w:val="auto"/>
        </w:rPr>
        <w:t xml:space="preserve"> </w:t>
      </w:r>
      <w:r w:rsidRPr="00082264">
        <w:rPr>
          <w:rFonts w:ascii="Arial" w:hAnsi="Arial" w:cs="Arial"/>
          <w:color w:val="auto"/>
        </w:rPr>
        <w:t>,</w:t>
      </w:r>
      <w:r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w:t>
      </w:r>
      <w:r w:rsidR="00551E18">
        <w:rPr>
          <w:rFonts w:ascii="Arial" w:eastAsia="TimesNewRomanPS-BoldMT" w:hAnsi="Arial" w:cs="Arial"/>
          <w:b/>
          <w:bCs/>
          <w:color w:val="auto"/>
          <w:lang w:val="sr-Cyrl-CS"/>
        </w:rPr>
        <w:t>3</w:t>
      </w:r>
      <w:r w:rsidR="00314BB5"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551E18">
        <w:rPr>
          <w:rFonts w:ascii="Arial" w:hAnsi="Arial" w:cs="Arial"/>
          <w:color w:val="auto"/>
        </w:rPr>
        <w:t>25</w:t>
      </w:r>
      <w:r w:rsidRPr="00082264">
        <w:rPr>
          <w:rFonts w:ascii="Arial" w:hAnsi="Arial" w:cs="Arial"/>
          <w:color w:val="auto"/>
        </w:rPr>
        <w:t>.</w:t>
      </w:r>
      <w:r w:rsidR="00551E18">
        <w:rPr>
          <w:rFonts w:ascii="Arial" w:hAnsi="Arial" w:cs="Arial"/>
          <w:color w:val="auto"/>
          <w:lang w:val="sr-Cyrl-CS"/>
        </w:rPr>
        <w:t>10</w:t>
      </w:r>
      <w:r w:rsidRPr="00082264">
        <w:rPr>
          <w:rFonts w:ascii="Arial" w:hAnsi="Arial" w:cs="Arial"/>
          <w:color w:val="auto"/>
        </w:rPr>
        <w:t>.201</w:t>
      </w:r>
      <w:r w:rsidR="00FD16E7">
        <w:rPr>
          <w:rFonts w:ascii="Arial" w:hAnsi="Arial" w:cs="Arial"/>
          <w:color w:val="auto"/>
          <w:lang w:val="sr-Cyrl-RS"/>
        </w:rPr>
        <w:t>9</w:t>
      </w:r>
      <w:r w:rsidRPr="00082264">
        <w:rPr>
          <w:rFonts w:ascii="Arial" w:hAnsi="Arial" w:cs="Arial"/>
          <w:color w:val="auto"/>
        </w:rPr>
        <w:t>.год до</w:t>
      </w:r>
      <w:r w:rsidRPr="00FA693D">
        <w:rPr>
          <w:rFonts w:ascii="Arial" w:hAnsi="Arial" w:cs="Arial"/>
          <w:color w:val="auto"/>
        </w:rPr>
        <w:t xml:space="preserve"> 1</w:t>
      </w:r>
      <w:r w:rsidR="00987813">
        <w:rPr>
          <w:rFonts w:ascii="Arial" w:hAnsi="Arial" w:cs="Arial"/>
          <w:color w:val="auto"/>
        </w:rPr>
        <w:t>1</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FD16E7" w:rsidRDefault="00FD16E7"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FD16E7" w:rsidRDefault="00FC763C" w:rsidP="00DD175D">
      <w:pPr>
        <w:jc w:val="both"/>
        <w:rPr>
          <w:rFonts w:ascii="Arial" w:hAnsi="Arial" w:cs="Arial"/>
          <w:color w:val="000000" w:themeColor="text1"/>
          <w:lang w:val="sr-Cyrl-RS"/>
        </w:rPr>
      </w:pPr>
      <w:r w:rsidRPr="00A21793">
        <w:rPr>
          <w:rFonts w:ascii="Arial" w:hAnsi="Arial" w:cs="Arial"/>
          <w:color w:val="000000" w:themeColor="text1"/>
        </w:rPr>
        <w:t xml:space="preserve">Набавка </w:t>
      </w:r>
      <w:r w:rsidR="00FD16E7">
        <w:rPr>
          <w:rFonts w:ascii="Arial" w:hAnsi="Arial" w:cs="Arial"/>
          <w:color w:val="000000" w:themeColor="text1"/>
          <w:lang w:val="sr-Cyrl-RS"/>
        </w:rPr>
        <w:t>ни</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 xml:space="preserve">у </w:t>
      </w:r>
      <w:r w:rsidR="00FD16E7">
        <w:rPr>
          <w:rFonts w:ascii="Arial" w:hAnsi="Arial" w:cs="Arial"/>
          <w:color w:val="000000" w:themeColor="text1"/>
          <w:lang w:val="sr-Cyrl-RS"/>
        </w:rPr>
        <w:t xml:space="preserve">по </w:t>
      </w:r>
      <w:r w:rsidR="00DD175D" w:rsidRPr="00A21793">
        <w:rPr>
          <w:rFonts w:ascii="Arial" w:hAnsi="Arial" w:cs="Arial"/>
          <w:color w:val="000000" w:themeColor="text1"/>
        </w:rPr>
        <w:t>партиј</w:t>
      </w:r>
      <w:r w:rsidR="00FD16E7">
        <w:rPr>
          <w:rFonts w:ascii="Arial" w:hAnsi="Arial" w:cs="Arial"/>
          <w:color w:val="000000" w:themeColor="text1"/>
          <w:lang w:val="sr-Cyrl-RS"/>
        </w:rPr>
        <w:t>ама.</w:t>
      </w:r>
    </w:p>
    <w:p w:rsidR="00FD16E7" w:rsidRDefault="00FD16E7" w:rsidP="00DD175D">
      <w:pPr>
        <w:jc w:val="both"/>
        <w:rPr>
          <w:rFonts w:ascii="Arial" w:hAnsi="Arial" w:cs="Arial"/>
          <w:b/>
          <w:i/>
          <w:iCs/>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500146" w:rsidRDefault="00500146" w:rsidP="00DD175D">
      <w:pPr>
        <w:jc w:val="both"/>
        <w:rPr>
          <w:rFonts w:ascii="Arial" w:hAnsi="Arial" w:cs="Arial"/>
          <w:b/>
          <w:bCs/>
          <w:i/>
          <w:iCs/>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lastRenderedPageBreak/>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w:t>
      </w:r>
      <w:r w:rsidR="00551E18">
        <w:rPr>
          <w:rFonts w:ascii="Arial" w:eastAsia="TimesNewRomanPS-BoldMT" w:hAnsi="Arial" w:cs="Arial"/>
          <w:b/>
          <w:bCs/>
          <w:color w:val="auto"/>
          <w:lang w:val="sr-Cyrl-RS"/>
        </w:rPr>
        <w:t>ИЦАЈЦИ</w:t>
      </w:r>
      <w:r w:rsidR="00551E18" w:rsidRPr="00082264">
        <w:rPr>
          <w:rFonts w:ascii="Arial" w:hAnsi="Arial" w:cs="Arial"/>
          <w:i/>
          <w:iCs/>
          <w:color w:val="auto"/>
        </w:rPr>
        <w:t xml:space="preserve"> </w:t>
      </w:r>
      <w:r w:rsidR="00551E18" w:rsidRPr="00082264">
        <w:rPr>
          <w:rFonts w:ascii="Arial" w:hAnsi="Arial" w:cs="Arial"/>
          <w:color w:val="auto"/>
        </w:rPr>
        <w:t>,</w:t>
      </w:r>
      <w:r w:rsidR="00551E18" w:rsidRPr="00082264">
        <w:rPr>
          <w:rFonts w:ascii="Arial" w:eastAsia="TimesNewRomanPS-BoldMT" w:hAnsi="Arial" w:cs="Arial"/>
          <w:b/>
          <w:bCs/>
          <w:color w:val="auto"/>
        </w:rPr>
        <w:t xml:space="preserve"> </w:t>
      </w:r>
      <w:r w:rsidR="00551E18">
        <w:rPr>
          <w:rFonts w:ascii="Arial" w:eastAsia="TimesNewRomanPS-BoldMT" w:hAnsi="Arial" w:cs="Arial"/>
          <w:b/>
          <w:bCs/>
          <w:color w:val="auto"/>
        </w:rPr>
        <w:t>ЈНМВ бр 2</w:t>
      </w:r>
      <w:r w:rsidR="00551E18">
        <w:rPr>
          <w:rFonts w:ascii="Arial" w:eastAsia="TimesNewRomanPS-BoldMT" w:hAnsi="Arial" w:cs="Arial"/>
          <w:b/>
          <w:bCs/>
          <w:color w:val="auto"/>
          <w:lang w:val="sr-Cyrl-CS"/>
        </w:rPr>
        <w:t>3</w:t>
      </w:r>
      <w:r w:rsidR="00551E18" w:rsidRPr="00082264">
        <w:rPr>
          <w:rFonts w:ascii="Arial" w:eastAsia="TimesNewRomanPS-BoldMT" w:hAnsi="Arial" w:cs="Arial"/>
          <w:b/>
          <w:bCs/>
          <w:color w:val="auto"/>
        </w:rPr>
        <w:t>/201</w:t>
      </w:r>
      <w:r w:rsidR="00551E18">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w:t>
      </w:r>
      <w:r w:rsidR="001F6F62">
        <w:rPr>
          <w:rFonts w:ascii="Arial" w:eastAsia="TimesNewRomanPS-BoldMT" w:hAnsi="Arial" w:cs="Arial"/>
          <w:b/>
          <w:bCs/>
          <w:color w:val="auto"/>
          <w:lang w:val="sr-Cyrl-RS"/>
        </w:rPr>
        <w:t>ИЦАЈЦИ</w:t>
      </w:r>
      <w:r w:rsidR="001F6F62" w:rsidRPr="00082264">
        <w:rPr>
          <w:rFonts w:ascii="Arial" w:hAnsi="Arial" w:cs="Arial"/>
          <w:i/>
          <w:iCs/>
          <w:color w:val="auto"/>
        </w:rPr>
        <w:t xml:space="preserve"> </w:t>
      </w:r>
      <w:r w:rsidR="001F6F62" w:rsidRPr="00082264">
        <w:rPr>
          <w:rFonts w:ascii="Arial" w:hAnsi="Arial" w:cs="Arial"/>
          <w:color w:val="auto"/>
        </w:rPr>
        <w:t>,</w:t>
      </w:r>
      <w:r w:rsidR="001F6F62" w:rsidRPr="00082264">
        <w:rPr>
          <w:rFonts w:ascii="Arial" w:eastAsia="TimesNewRomanPS-BoldMT" w:hAnsi="Arial" w:cs="Arial"/>
          <w:b/>
          <w:bCs/>
          <w:color w:val="auto"/>
        </w:rPr>
        <w:t xml:space="preserve"> </w:t>
      </w:r>
      <w:r w:rsidR="001F6F62">
        <w:rPr>
          <w:rFonts w:ascii="Arial" w:eastAsia="TimesNewRomanPS-BoldMT" w:hAnsi="Arial" w:cs="Arial"/>
          <w:b/>
          <w:bCs/>
          <w:color w:val="auto"/>
        </w:rPr>
        <w:t>ЈНМВ бр 2</w:t>
      </w:r>
      <w:r w:rsidR="001F6F62">
        <w:rPr>
          <w:rFonts w:ascii="Arial" w:eastAsia="TimesNewRomanPS-BoldMT" w:hAnsi="Arial" w:cs="Arial"/>
          <w:b/>
          <w:bCs/>
          <w:color w:val="auto"/>
          <w:lang w:val="sr-Cyrl-CS"/>
        </w:rPr>
        <w:t>3</w:t>
      </w:r>
      <w:r w:rsidR="001F6F62" w:rsidRPr="00082264">
        <w:rPr>
          <w:rFonts w:ascii="Arial" w:eastAsia="TimesNewRomanPS-BoldMT" w:hAnsi="Arial" w:cs="Arial"/>
          <w:b/>
          <w:bCs/>
          <w:color w:val="auto"/>
        </w:rPr>
        <w:t>/201</w:t>
      </w:r>
      <w:r w:rsidR="001F6F62">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ПОЛИЦАЈЦИ</w:t>
      </w:r>
      <w:r w:rsidR="00774326" w:rsidRPr="00082264">
        <w:rPr>
          <w:rFonts w:ascii="Arial" w:hAnsi="Arial" w:cs="Arial"/>
          <w:i/>
          <w:iCs/>
          <w:color w:val="auto"/>
        </w:rPr>
        <w:t xml:space="preserve"> </w:t>
      </w:r>
      <w:r w:rsidR="00774326" w:rsidRPr="00082264">
        <w:rPr>
          <w:rFonts w:ascii="Arial" w:hAnsi="Arial" w:cs="Arial"/>
          <w:color w:val="auto"/>
        </w:rPr>
        <w:t>,</w:t>
      </w:r>
      <w:r w:rsidR="00774326" w:rsidRPr="00082264">
        <w:rPr>
          <w:rFonts w:ascii="Arial" w:eastAsia="TimesNewRomanPS-BoldMT" w:hAnsi="Arial" w:cs="Arial"/>
          <w:b/>
          <w:bCs/>
          <w:color w:val="auto"/>
        </w:rPr>
        <w:t xml:space="preserve"> </w:t>
      </w:r>
      <w:r w:rsidR="00774326">
        <w:rPr>
          <w:rFonts w:ascii="Arial" w:eastAsia="TimesNewRomanPS-BoldMT" w:hAnsi="Arial" w:cs="Arial"/>
          <w:b/>
          <w:bCs/>
          <w:color w:val="auto"/>
        </w:rPr>
        <w:t>ЈНМВ бр 2</w:t>
      </w:r>
      <w:r w:rsidR="00774326">
        <w:rPr>
          <w:rFonts w:ascii="Arial" w:eastAsia="TimesNewRomanPS-BoldMT" w:hAnsi="Arial" w:cs="Arial"/>
          <w:b/>
          <w:bCs/>
          <w:color w:val="auto"/>
          <w:lang w:val="sr-Cyrl-CS"/>
        </w:rPr>
        <w:t>3</w:t>
      </w:r>
      <w:r w:rsidR="00774326" w:rsidRPr="00082264">
        <w:rPr>
          <w:rFonts w:ascii="Arial" w:eastAsia="TimesNewRomanPS-BoldMT" w:hAnsi="Arial" w:cs="Arial"/>
          <w:b/>
          <w:bCs/>
          <w:color w:val="auto"/>
        </w:rPr>
        <w:t>/201</w:t>
      </w:r>
      <w:r w:rsidR="00774326">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ПОЛИЦАЈЦИ</w:t>
      </w:r>
      <w:r w:rsidR="00774326" w:rsidRPr="00082264">
        <w:rPr>
          <w:rFonts w:ascii="Arial" w:hAnsi="Arial" w:cs="Arial"/>
          <w:i/>
          <w:iCs/>
          <w:color w:val="auto"/>
        </w:rPr>
        <w:t xml:space="preserve"> </w:t>
      </w:r>
      <w:r w:rsidR="00774326" w:rsidRPr="00082264">
        <w:rPr>
          <w:rFonts w:ascii="Arial" w:hAnsi="Arial" w:cs="Arial"/>
          <w:color w:val="auto"/>
        </w:rPr>
        <w:t>,</w:t>
      </w:r>
      <w:r w:rsidR="00774326" w:rsidRPr="00082264">
        <w:rPr>
          <w:rFonts w:ascii="Arial" w:eastAsia="TimesNewRomanPS-BoldMT" w:hAnsi="Arial" w:cs="Arial"/>
          <w:b/>
          <w:bCs/>
          <w:color w:val="auto"/>
        </w:rPr>
        <w:t xml:space="preserve"> </w:t>
      </w:r>
      <w:r w:rsidR="00774326">
        <w:rPr>
          <w:rFonts w:ascii="Arial" w:eastAsia="TimesNewRomanPS-BoldMT" w:hAnsi="Arial" w:cs="Arial"/>
          <w:b/>
          <w:bCs/>
          <w:color w:val="auto"/>
        </w:rPr>
        <w:t>ЈНМВ бр 2</w:t>
      </w:r>
      <w:r w:rsidR="00774326">
        <w:rPr>
          <w:rFonts w:ascii="Arial" w:eastAsia="TimesNewRomanPS-BoldMT" w:hAnsi="Arial" w:cs="Arial"/>
          <w:b/>
          <w:bCs/>
          <w:color w:val="auto"/>
          <w:lang w:val="sr-Cyrl-CS"/>
        </w:rPr>
        <w:t>3</w:t>
      </w:r>
      <w:r w:rsidR="00774326" w:rsidRPr="00082264">
        <w:rPr>
          <w:rFonts w:ascii="Arial" w:eastAsia="TimesNewRomanPS-BoldMT" w:hAnsi="Arial" w:cs="Arial"/>
          <w:b/>
          <w:bCs/>
          <w:color w:val="auto"/>
        </w:rPr>
        <w:t>/201</w:t>
      </w:r>
      <w:r w:rsidR="00774326">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4A70B5"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ПОЛИЦАЈЦИ</w:t>
      </w:r>
      <w:r w:rsidR="00774326" w:rsidRPr="00082264">
        <w:rPr>
          <w:rFonts w:ascii="Arial" w:hAnsi="Arial" w:cs="Arial"/>
          <w:i/>
          <w:iCs/>
          <w:color w:val="auto"/>
        </w:rPr>
        <w:t xml:space="preserve"> </w:t>
      </w:r>
      <w:r w:rsidR="00774326" w:rsidRPr="00082264">
        <w:rPr>
          <w:rFonts w:ascii="Arial" w:hAnsi="Arial" w:cs="Arial"/>
          <w:color w:val="auto"/>
        </w:rPr>
        <w:t>,</w:t>
      </w:r>
      <w:r w:rsidR="00774326">
        <w:rPr>
          <w:rFonts w:ascii="Arial" w:hAnsi="Arial" w:cs="Arial"/>
          <w:color w:val="auto"/>
          <w:lang w:val="sr-Cyrl-CS"/>
        </w:rPr>
        <w:t xml:space="preserve">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lastRenderedPageBreak/>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lastRenderedPageBreak/>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Default="00DD175D" w:rsidP="0010011C">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74326">
        <w:rPr>
          <w:rFonts w:ascii="Arial" w:eastAsia="TimesNewRomanPS-BoldMT" w:hAnsi="Arial" w:cs="Arial"/>
          <w:b/>
          <w:bCs/>
        </w:rPr>
        <w:t xml:space="preserve"> ЈНМВ бр 23</w:t>
      </w:r>
      <w:r w:rsidR="009D4247">
        <w:rPr>
          <w:rFonts w:ascii="Arial" w:eastAsia="TimesNewRomanPS-BoldMT" w:hAnsi="Arial" w:cs="Arial"/>
          <w:b/>
          <w:bCs/>
        </w:rPr>
        <w:t>/201</w:t>
      </w:r>
      <w:r w:rsidR="00FD16E7">
        <w:rPr>
          <w:rFonts w:ascii="Arial" w:eastAsia="TimesNewRomanPS-BoldMT" w:hAnsi="Arial" w:cs="Arial"/>
          <w:b/>
          <w:bCs/>
          <w:lang w:val="sr-Cyrl-RS"/>
        </w:rPr>
        <w:t>9</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t xml:space="preserve"> </w:t>
      </w:r>
    </w:p>
    <w:p w:rsidR="00886842" w:rsidRDefault="00886842" w:rsidP="00DD175D">
      <w:pPr>
        <w:jc w:val="both"/>
        <w:rPr>
          <w:rFonts w:ascii="Arial" w:hAnsi="Arial" w:cs="Arial"/>
          <w:b/>
        </w:rPr>
      </w:pP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w:t>
      </w:r>
      <w:r w:rsidR="00987813">
        <w:rPr>
          <w:rFonts w:ascii="Arial" w:hAnsi="Arial" w:cs="Arial"/>
          <w:lang w:val="ru-RU"/>
        </w:rPr>
        <w:t>Душана Тривунца 7/2</w:t>
      </w:r>
      <w:r w:rsidR="009D1775">
        <w:rPr>
          <w:rFonts w:ascii="Arial" w:hAnsi="Arial" w:cs="Arial"/>
          <w:lang w:val="ru-RU"/>
        </w:rPr>
        <w:t xml:space="preserve">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10011C" w:rsidRDefault="0010011C" w:rsidP="00DD175D">
      <w:pPr>
        <w:jc w:val="both"/>
        <w:rPr>
          <w:rFonts w:ascii="Arial" w:hAnsi="Arial" w:cs="Arial"/>
          <w:b/>
          <w:bCs/>
          <w:i/>
        </w:rPr>
      </w:pPr>
    </w:p>
    <w:p w:rsidR="0010011C" w:rsidRDefault="0010011C" w:rsidP="00DD175D">
      <w:pPr>
        <w:jc w:val="both"/>
        <w:rPr>
          <w:rFonts w:ascii="Arial" w:hAnsi="Arial" w:cs="Arial"/>
          <w:b/>
          <w:bCs/>
          <w:i/>
        </w:rPr>
      </w:pPr>
    </w:p>
    <w:p w:rsidR="00987813" w:rsidRDefault="00987813"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FD16E7" w:rsidRPr="00774326" w:rsidRDefault="009D1775" w:rsidP="00FD16E7">
      <w:pPr>
        <w:jc w:val="both"/>
        <w:rPr>
          <w:rFonts w:ascii="Arial" w:eastAsia="TimesNewRomanPS-BoldMT" w:hAnsi="Arial" w:cs="Arial"/>
          <w:bCs/>
          <w:color w:val="auto"/>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w:t>
      </w:r>
      <w:r w:rsidR="00FD16E7" w:rsidRPr="00FD16E7">
        <w:rPr>
          <w:rFonts w:ascii="Arial" w:eastAsia="TimesNewRomanPS-BoldMT" w:hAnsi="Arial" w:cs="Arial"/>
          <w:bCs/>
          <w:color w:val="auto"/>
        </w:rPr>
        <w:t>ХОРИЗОНТАЛНА СИГНАЛИЗАЦИЈА</w:t>
      </w:r>
      <w:r w:rsidR="00FD16E7" w:rsidRPr="00FD16E7">
        <w:rPr>
          <w:rFonts w:ascii="Arial" w:eastAsia="TimesNewRomanPS-BoldMT" w:hAnsi="Arial" w:cs="Arial"/>
          <w:bCs/>
          <w:color w:val="auto"/>
          <w:lang w:val="sr-Cyrl-RS"/>
        </w:rPr>
        <w:t xml:space="preserve"> – </w:t>
      </w:r>
      <w:r w:rsidR="00774326">
        <w:rPr>
          <w:rFonts w:ascii="Arial" w:eastAsia="TimesNewRomanPS-BoldMT" w:hAnsi="Arial" w:cs="Arial"/>
          <w:bCs/>
          <w:color w:val="auto"/>
          <w:lang w:val="sr-Cyrl-RS"/>
        </w:rPr>
        <w:t>ЛЕЖЕЋИ ПОЛ</w:t>
      </w:r>
      <w:r w:rsidR="00774326" w:rsidRPr="00774326">
        <w:rPr>
          <w:rFonts w:ascii="Arial" w:eastAsia="TimesNewRomanPS-BoldMT" w:hAnsi="Arial" w:cs="Arial"/>
          <w:bCs/>
          <w:color w:val="auto"/>
          <w:lang w:val="sr-Cyrl-RS"/>
        </w:rPr>
        <w:t>ИЦАЈЦИ</w:t>
      </w:r>
      <w:r w:rsidR="00774326" w:rsidRPr="00774326">
        <w:rPr>
          <w:rFonts w:ascii="Arial" w:hAnsi="Arial" w:cs="Arial"/>
          <w:i/>
          <w:iCs/>
          <w:color w:val="auto"/>
        </w:rPr>
        <w:t xml:space="preserve"> </w:t>
      </w:r>
      <w:r w:rsidR="00774326" w:rsidRPr="00774326">
        <w:rPr>
          <w:rFonts w:ascii="Arial" w:hAnsi="Arial" w:cs="Arial"/>
          <w:color w:val="auto"/>
        </w:rPr>
        <w:t>,</w:t>
      </w:r>
      <w:r w:rsidR="00774326" w:rsidRPr="00774326">
        <w:rPr>
          <w:rFonts w:ascii="Arial" w:eastAsia="TimesNewRomanPS-BoldMT" w:hAnsi="Arial" w:cs="Arial"/>
          <w:bCs/>
          <w:color w:val="auto"/>
        </w:rPr>
        <w:t xml:space="preserve"> ЈНМВ бр 2</w:t>
      </w:r>
      <w:r w:rsidR="00774326" w:rsidRPr="00774326">
        <w:rPr>
          <w:rFonts w:ascii="Arial" w:eastAsia="TimesNewRomanPS-BoldMT" w:hAnsi="Arial" w:cs="Arial"/>
          <w:bCs/>
          <w:color w:val="auto"/>
          <w:lang w:val="sr-Cyrl-CS"/>
        </w:rPr>
        <w:t>3</w:t>
      </w:r>
      <w:r w:rsidR="00774326" w:rsidRPr="00774326">
        <w:rPr>
          <w:rFonts w:ascii="Arial" w:eastAsia="TimesNewRomanPS-BoldMT" w:hAnsi="Arial" w:cs="Arial"/>
          <w:bCs/>
          <w:color w:val="auto"/>
        </w:rPr>
        <w:t>/201</w:t>
      </w:r>
      <w:r w:rsidR="00774326" w:rsidRPr="00774326">
        <w:rPr>
          <w:rFonts w:ascii="Arial" w:eastAsia="TimesNewRomanPS-BoldMT" w:hAnsi="Arial" w:cs="Arial"/>
          <w:bCs/>
          <w:color w:val="auto"/>
          <w:lang w:val="sr-Cyrl-RS"/>
        </w:rPr>
        <w:t>9</w:t>
      </w:r>
    </w:p>
    <w:p w:rsidR="00DD175D" w:rsidRDefault="00DD175D" w:rsidP="00FD16E7">
      <w:pPr>
        <w:jc w:val="both"/>
        <w:rPr>
          <w:rFonts w:ascii="Arial" w:hAnsi="Arial" w:cs="Arial"/>
          <w:i/>
          <w:iCs/>
        </w:rPr>
      </w:pP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774326" w:rsidRDefault="00DD175D" w:rsidP="00DD175D">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FD16E7" w:rsidRPr="00FD16E7">
        <w:rPr>
          <w:rFonts w:ascii="Arial" w:hAnsi="Arial" w:cs="Arial"/>
          <w:b/>
          <w:color w:val="auto"/>
          <w:lang w:val="sr-Cyrl-RS"/>
        </w:rPr>
        <w:t>САОБРАЋАЈНА СИГНАЛИЗАЦИЈА</w:t>
      </w:r>
      <w:r w:rsidR="00FD16E7">
        <w:rPr>
          <w:rFonts w:ascii="Arial" w:hAnsi="Arial" w:cs="Arial"/>
          <w:color w:val="auto"/>
          <w:lang w:val="sr-Cyrl-RS"/>
        </w:rPr>
        <w:t xml:space="preserve">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Cs/>
          <w:color w:val="auto"/>
          <w:lang w:val="sr-Cyrl-RS"/>
        </w:rPr>
        <w:t>ЛЕЖЕЋИ ПОЛ</w:t>
      </w:r>
      <w:r w:rsidR="00774326" w:rsidRPr="00774326">
        <w:rPr>
          <w:rFonts w:ascii="Arial" w:eastAsia="TimesNewRomanPS-BoldMT" w:hAnsi="Arial" w:cs="Arial"/>
          <w:bCs/>
          <w:color w:val="auto"/>
          <w:lang w:val="sr-Cyrl-RS"/>
        </w:rPr>
        <w:t>ИЦАЈЦИ</w:t>
      </w:r>
      <w:r w:rsidR="00774326" w:rsidRPr="00774326">
        <w:rPr>
          <w:rFonts w:ascii="Arial" w:hAnsi="Arial" w:cs="Arial"/>
          <w:i/>
          <w:iCs/>
          <w:color w:val="auto"/>
        </w:rPr>
        <w:t xml:space="preserve"> </w:t>
      </w:r>
      <w:r w:rsidR="00774326" w:rsidRPr="00774326">
        <w:rPr>
          <w:rFonts w:ascii="Arial" w:hAnsi="Arial" w:cs="Arial"/>
          <w:color w:val="auto"/>
        </w:rPr>
        <w:t>,</w:t>
      </w:r>
      <w:r w:rsidR="00774326" w:rsidRPr="00774326">
        <w:rPr>
          <w:rFonts w:ascii="Arial" w:eastAsia="TimesNewRomanPS-BoldMT" w:hAnsi="Arial" w:cs="Arial"/>
          <w:bCs/>
          <w:color w:val="auto"/>
        </w:rPr>
        <w:t xml:space="preserve"> ЈНМВ бр 2</w:t>
      </w:r>
      <w:r w:rsidR="00774326" w:rsidRPr="00774326">
        <w:rPr>
          <w:rFonts w:ascii="Arial" w:eastAsia="TimesNewRomanPS-BoldMT" w:hAnsi="Arial" w:cs="Arial"/>
          <w:bCs/>
          <w:color w:val="auto"/>
          <w:lang w:val="sr-Cyrl-CS"/>
        </w:rPr>
        <w:t>3</w:t>
      </w:r>
      <w:r w:rsidR="00774326" w:rsidRPr="00774326">
        <w:rPr>
          <w:rFonts w:ascii="Arial" w:eastAsia="TimesNewRomanPS-BoldMT" w:hAnsi="Arial" w:cs="Arial"/>
          <w:bCs/>
          <w:color w:val="auto"/>
        </w:rPr>
        <w:t>/201</w:t>
      </w:r>
      <w:r w:rsidR="00774326" w:rsidRPr="00774326">
        <w:rPr>
          <w:rFonts w:ascii="Arial" w:eastAsia="TimesNewRomanPS-BoldMT" w:hAnsi="Arial" w:cs="Arial"/>
          <w:bCs/>
          <w:color w:val="auto"/>
          <w:lang w:val="sr-Cyrl-RS"/>
        </w:rPr>
        <w:t>9</w:t>
      </w: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r w:rsidR="00886842">
              <w:rPr>
                <w:rFonts w:ascii="Arial" w:eastAsia="TimesNewRomanPSMT" w:hAnsi="Arial" w:cs="Arial"/>
                <w:bCs/>
                <w:lang w:val="ru-RU"/>
              </w:rPr>
              <w:t xml:space="preserve"> од отварања понуда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w:t>
      </w:r>
    </w:p>
    <w:p w:rsidR="00774326" w:rsidRDefault="00774326" w:rsidP="00B74FF8">
      <w:pPr>
        <w:jc w:val="both"/>
        <w:rPr>
          <w:rFonts w:ascii="Arial" w:hAnsi="Arial" w:cs="Arial"/>
          <w:i/>
          <w:iCs/>
        </w:rPr>
      </w:pPr>
    </w:p>
    <w:p w:rsidR="00774326" w:rsidRDefault="00774326" w:rsidP="00B74FF8">
      <w:pPr>
        <w:jc w:val="both"/>
        <w:rPr>
          <w:rFonts w:ascii="Arial" w:hAnsi="Arial" w:cs="Arial"/>
          <w:i/>
          <w:iCs/>
        </w:rPr>
      </w:pP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C82BAF" w:rsidRPr="007F40FB" w:rsidRDefault="00C82BAF" w:rsidP="00C82BAF">
      <w:pPr>
        <w:rPr>
          <w:rFonts w:ascii="Arial" w:hAnsi="Arial" w:cs="Arial"/>
          <w:b/>
          <w:bCs/>
          <w:iCs/>
        </w:rPr>
      </w:pPr>
      <w:r>
        <w:rPr>
          <w:rFonts w:ascii="Arial" w:hAnsi="Arial" w:cs="Arial"/>
          <w:b/>
          <w:bCs/>
          <w:iCs/>
        </w:rPr>
        <w:t>Лежећи полицајци</w:t>
      </w:r>
    </w:p>
    <w:p w:rsidR="00C82BAF" w:rsidRDefault="00C82BAF" w:rsidP="00C82BAF">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500"/>
        <w:gridCol w:w="1440"/>
        <w:gridCol w:w="1980"/>
        <w:gridCol w:w="1980"/>
      </w:tblGrid>
      <w:tr w:rsidR="00C82BAF" w:rsidRPr="007B3AB7" w:rsidTr="00F378FF">
        <w:trPr>
          <w:trHeight w:val="521"/>
        </w:trPr>
        <w:tc>
          <w:tcPr>
            <w:tcW w:w="540" w:type="dxa"/>
          </w:tcPr>
          <w:p w:rsidR="00C82BAF" w:rsidRPr="007B3AB7" w:rsidRDefault="00C82BAF" w:rsidP="00F378FF">
            <w:pPr>
              <w:rPr>
                <w:rFonts w:ascii="Arial" w:hAnsi="Arial" w:cs="Arial"/>
                <w:b/>
                <w:iCs/>
                <w:sz w:val="20"/>
                <w:szCs w:val="20"/>
              </w:rPr>
            </w:pPr>
            <w:r w:rsidRPr="007B3AB7">
              <w:rPr>
                <w:rFonts w:ascii="Arial" w:hAnsi="Arial" w:cs="Arial"/>
                <w:b/>
                <w:iCs/>
                <w:sz w:val="20"/>
                <w:szCs w:val="20"/>
              </w:rPr>
              <w:t>Р.Б</w:t>
            </w:r>
          </w:p>
        </w:tc>
        <w:tc>
          <w:tcPr>
            <w:tcW w:w="4500" w:type="dxa"/>
          </w:tcPr>
          <w:p w:rsidR="00C82BAF" w:rsidRPr="007B3AB7" w:rsidRDefault="00C82BAF" w:rsidP="00F378FF">
            <w:pPr>
              <w:rPr>
                <w:rFonts w:ascii="Arial" w:hAnsi="Arial" w:cs="Arial"/>
                <w:b/>
                <w:iCs/>
                <w:sz w:val="20"/>
                <w:szCs w:val="20"/>
              </w:rPr>
            </w:pPr>
            <w:r w:rsidRPr="007B3AB7">
              <w:rPr>
                <w:rFonts w:ascii="Arial" w:hAnsi="Arial" w:cs="Arial"/>
                <w:b/>
                <w:iCs/>
                <w:sz w:val="20"/>
                <w:szCs w:val="20"/>
              </w:rPr>
              <w:t>ОПИС ПРЕДМЕТА</w:t>
            </w:r>
          </w:p>
        </w:tc>
        <w:tc>
          <w:tcPr>
            <w:tcW w:w="1440" w:type="dxa"/>
          </w:tcPr>
          <w:p w:rsidR="00C82BAF" w:rsidRPr="007B3AB7" w:rsidRDefault="00C82BAF" w:rsidP="00F378FF">
            <w:pPr>
              <w:rPr>
                <w:rFonts w:ascii="Arial" w:hAnsi="Arial" w:cs="Arial"/>
                <w:b/>
                <w:iCs/>
                <w:sz w:val="20"/>
                <w:szCs w:val="20"/>
              </w:rPr>
            </w:pPr>
            <w:r w:rsidRPr="007B3AB7">
              <w:rPr>
                <w:rFonts w:ascii="Arial" w:hAnsi="Arial" w:cs="Arial"/>
                <w:b/>
                <w:iCs/>
                <w:sz w:val="20"/>
                <w:szCs w:val="20"/>
              </w:rPr>
              <w:t>КОЛИЧИНА</w:t>
            </w:r>
          </w:p>
          <w:p w:rsidR="00C82BAF" w:rsidRPr="00A21793" w:rsidRDefault="00C82BAF" w:rsidP="00F378FF">
            <w:pPr>
              <w:rPr>
                <w:rFonts w:ascii="Arial" w:hAnsi="Arial" w:cs="Arial"/>
                <w:b/>
                <w:iCs/>
                <w:sz w:val="20"/>
                <w:szCs w:val="20"/>
              </w:rPr>
            </w:pPr>
          </w:p>
          <w:p w:rsidR="00C82BAF" w:rsidRPr="009D1775" w:rsidRDefault="00C82BAF" w:rsidP="00F378FF">
            <w:pPr>
              <w:rPr>
                <w:rFonts w:ascii="Arial" w:hAnsi="Arial" w:cs="Arial"/>
                <w:b/>
                <w:iCs/>
                <w:sz w:val="20"/>
                <w:szCs w:val="20"/>
              </w:rPr>
            </w:pPr>
            <w:r w:rsidRPr="007B3AB7">
              <w:rPr>
                <w:rFonts w:ascii="Arial" w:hAnsi="Arial" w:cs="Arial"/>
                <w:b/>
                <w:iCs/>
                <w:sz w:val="20"/>
                <w:szCs w:val="20"/>
              </w:rPr>
              <w:t xml:space="preserve">   </w:t>
            </w:r>
          </w:p>
        </w:tc>
        <w:tc>
          <w:tcPr>
            <w:tcW w:w="1980" w:type="dxa"/>
          </w:tcPr>
          <w:p w:rsidR="00C82BAF" w:rsidRPr="007F40FB" w:rsidRDefault="00C82BAF" w:rsidP="00F378FF">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C82BAF" w:rsidRPr="007B3AB7" w:rsidRDefault="00C82BAF" w:rsidP="00F378FF">
            <w:pPr>
              <w:rPr>
                <w:rFonts w:ascii="Arial" w:hAnsi="Arial" w:cs="Arial"/>
                <w:b/>
                <w:iCs/>
                <w:sz w:val="20"/>
                <w:szCs w:val="20"/>
              </w:rPr>
            </w:pPr>
            <w:r w:rsidRPr="007B3AB7">
              <w:rPr>
                <w:rFonts w:ascii="Arial" w:hAnsi="Arial" w:cs="Arial"/>
                <w:b/>
                <w:iCs/>
                <w:sz w:val="20"/>
                <w:szCs w:val="20"/>
              </w:rPr>
              <w:t>Укупна цена без ПДВ-а</w:t>
            </w:r>
          </w:p>
        </w:tc>
      </w:tr>
      <w:tr w:rsidR="00C82BAF" w:rsidRPr="007B3AB7" w:rsidTr="00F378FF">
        <w:tc>
          <w:tcPr>
            <w:tcW w:w="540" w:type="dxa"/>
          </w:tcPr>
          <w:p w:rsidR="00C82BAF" w:rsidRPr="007B3AB7" w:rsidRDefault="00C82BAF" w:rsidP="00F378FF">
            <w:pPr>
              <w:rPr>
                <w:rFonts w:ascii="Arial" w:hAnsi="Arial" w:cs="Arial"/>
                <w:b/>
                <w:iCs/>
              </w:rPr>
            </w:pPr>
            <w:r w:rsidRPr="007B3AB7">
              <w:rPr>
                <w:rFonts w:ascii="Arial" w:hAnsi="Arial" w:cs="Arial"/>
                <w:b/>
                <w:iCs/>
              </w:rPr>
              <w:t>1</w:t>
            </w:r>
          </w:p>
        </w:tc>
        <w:tc>
          <w:tcPr>
            <w:tcW w:w="4500" w:type="dxa"/>
          </w:tcPr>
          <w:p w:rsidR="00C82BAF" w:rsidRPr="00A21793" w:rsidRDefault="00C82BAF" w:rsidP="00F378FF">
            <w:pPr>
              <w:rPr>
                <w:rFonts w:ascii="Arial" w:hAnsi="Arial" w:cs="Arial"/>
                <w:iCs/>
              </w:rPr>
            </w:pPr>
            <w:r>
              <w:rPr>
                <w:rFonts w:ascii="Arial" w:hAnsi="Arial" w:cs="Arial"/>
                <w:iCs/>
              </w:rPr>
              <w:t>Гумени сегмент висине 50мм</w:t>
            </w:r>
          </w:p>
        </w:tc>
        <w:tc>
          <w:tcPr>
            <w:tcW w:w="1440" w:type="dxa"/>
          </w:tcPr>
          <w:p w:rsidR="00C82BAF" w:rsidRPr="007F40FB" w:rsidRDefault="00C82BAF" w:rsidP="00F378FF">
            <w:pPr>
              <w:rPr>
                <w:rFonts w:ascii="Arial" w:hAnsi="Arial" w:cs="Arial"/>
                <w:iCs/>
              </w:rPr>
            </w:pPr>
            <w:r>
              <w:rPr>
                <w:rFonts w:ascii="Arial" w:hAnsi="Arial" w:cs="Arial"/>
                <w:iCs/>
              </w:rPr>
              <w:t>8 метара</w:t>
            </w:r>
          </w:p>
        </w:tc>
        <w:tc>
          <w:tcPr>
            <w:tcW w:w="1980" w:type="dxa"/>
          </w:tcPr>
          <w:p w:rsidR="00C82BAF" w:rsidRPr="007B3AB7" w:rsidRDefault="00C82BAF" w:rsidP="00F378FF">
            <w:pPr>
              <w:rPr>
                <w:rFonts w:ascii="Arial" w:hAnsi="Arial" w:cs="Arial"/>
                <w:iCs/>
              </w:rPr>
            </w:pPr>
          </w:p>
        </w:tc>
        <w:tc>
          <w:tcPr>
            <w:tcW w:w="1980" w:type="dxa"/>
          </w:tcPr>
          <w:p w:rsidR="00C82BAF" w:rsidRPr="007B3AB7" w:rsidRDefault="00C82BAF" w:rsidP="00F378FF">
            <w:pPr>
              <w:rPr>
                <w:rFonts w:ascii="Arial" w:hAnsi="Arial" w:cs="Arial"/>
                <w:iCs/>
              </w:rPr>
            </w:pPr>
          </w:p>
        </w:tc>
      </w:tr>
      <w:tr w:rsidR="00C82BAF" w:rsidRPr="007B3AB7" w:rsidTr="00F378FF">
        <w:tc>
          <w:tcPr>
            <w:tcW w:w="540" w:type="dxa"/>
          </w:tcPr>
          <w:p w:rsidR="00C82BAF" w:rsidRPr="007F40FB" w:rsidRDefault="00C82BAF" w:rsidP="00F378FF">
            <w:pPr>
              <w:rPr>
                <w:rFonts w:ascii="Arial" w:hAnsi="Arial" w:cs="Arial"/>
                <w:b/>
                <w:iCs/>
              </w:rPr>
            </w:pPr>
            <w:r>
              <w:rPr>
                <w:rFonts w:ascii="Arial" w:hAnsi="Arial" w:cs="Arial"/>
                <w:b/>
                <w:iCs/>
              </w:rPr>
              <w:t>2</w:t>
            </w:r>
          </w:p>
        </w:tc>
        <w:tc>
          <w:tcPr>
            <w:tcW w:w="4500" w:type="dxa"/>
          </w:tcPr>
          <w:p w:rsidR="00C82BAF" w:rsidRDefault="00C82BAF" w:rsidP="00F378FF">
            <w:pPr>
              <w:rPr>
                <w:rFonts w:ascii="Arial" w:hAnsi="Arial" w:cs="Arial"/>
                <w:iCs/>
              </w:rPr>
            </w:pPr>
            <w:r>
              <w:rPr>
                <w:rFonts w:ascii="Arial" w:hAnsi="Arial" w:cs="Arial"/>
                <w:iCs/>
              </w:rPr>
              <w:t xml:space="preserve">Гумени сегмент  – Крајница </w:t>
            </w:r>
          </w:p>
        </w:tc>
        <w:tc>
          <w:tcPr>
            <w:tcW w:w="1440" w:type="dxa"/>
          </w:tcPr>
          <w:p w:rsidR="00C82BAF" w:rsidRDefault="00C82BAF" w:rsidP="00C82BAF">
            <w:pPr>
              <w:rPr>
                <w:rFonts w:ascii="Arial" w:hAnsi="Arial" w:cs="Arial"/>
                <w:iCs/>
              </w:rPr>
            </w:pPr>
            <w:r>
              <w:rPr>
                <w:rFonts w:ascii="Arial" w:hAnsi="Arial" w:cs="Arial"/>
                <w:iCs/>
              </w:rPr>
              <w:t>4 комада</w:t>
            </w:r>
          </w:p>
        </w:tc>
        <w:tc>
          <w:tcPr>
            <w:tcW w:w="1980" w:type="dxa"/>
          </w:tcPr>
          <w:p w:rsidR="00C82BAF" w:rsidRPr="007B3AB7" w:rsidRDefault="00C82BAF" w:rsidP="00F378FF">
            <w:pPr>
              <w:rPr>
                <w:rFonts w:ascii="Arial" w:hAnsi="Arial" w:cs="Arial"/>
                <w:iCs/>
              </w:rPr>
            </w:pPr>
          </w:p>
        </w:tc>
        <w:tc>
          <w:tcPr>
            <w:tcW w:w="1980" w:type="dxa"/>
          </w:tcPr>
          <w:p w:rsidR="00C82BAF" w:rsidRPr="007B3AB7" w:rsidRDefault="00C82BAF" w:rsidP="00F378FF">
            <w:pPr>
              <w:rPr>
                <w:rFonts w:ascii="Arial" w:hAnsi="Arial" w:cs="Arial"/>
                <w:iCs/>
              </w:rPr>
            </w:pPr>
          </w:p>
        </w:tc>
      </w:tr>
      <w:tr w:rsidR="00C82BAF" w:rsidRPr="007B3AB7" w:rsidTr="00F378FF">
        <w:tc>
          <w:tcPr>
            <w:tcW w:w="540" w:type="dxa"/>
            <w:vMerge w:val="restart"/>
          </w:tcPr>
          <w:p w:rsidR="00C82BAF" w:rsidRPr="007B3AB7" w:rsidRDefault="00C82BAF" w:rsidP="00F378FF">
            <w:pPr>
              <w:rPr>
                <w:rFonts w:ascii="Arial" w:hAnsi="Arial" w:cs="Arial"/>
                <w:b/>
                <w:iCs/>
              </w:rPr>
            </w:pPr>
          </w:p>
        </w:tc>
        <w:tc>
          <w:tcPr>
            <w:tcW w:w="5940" w:type="dxa"/>
            <w:gridSpan w:val="2"/>
          </w:tcPr>
          <w:p w:rsidR="00C82BAF" w:rsidRPr="007B3AB7" w:rsidRDefault="00C82BAF" w:rsidP="00F378FF">
            <w:pPr>
              <w:rPr>
                <w:rFonts w:ascii="Arial" w:hAnsi="Arial" w:cs="Arial"/>
                <w:b/>
                <w:iCs/>
              </w:rPr>
            </w:pPr>
          </w:p>
          <w:p w:rsidR="00C82BAF" w:rsidRPr="007B3AB7" w:rsidRDefault="00C82BAF" w:rsidP="00F378FF">
            <w:pPr>
              <w:rPr>
                <w:rFonts w:ascii="Arial" w:hAnsi="Arial" w:cs="Arial"/>
                <w:iCs/>
              </w:rPr>
            </w:pPr>
            <w:r w:rsidRPr="007B3AB7">
              <w:rPr>
                <w:rFonts w:ascii="Arial" w:hAnsi="Arial" w:cs="Arial"/>
                <w:b/>
                <w:iCs/>
              </w:rPr>
              <w:t>Укупно без ПДВ-а :</w:t>
            </w:r>
          </w:p>
        </w:tc>
        <w:tc>
          <w:tcPr>
            <w:tcW w:w="3960" w:type="dxa"/>
            <w:gridSpan w:val="2"/>
          </w:tcPr>
          <w:p w:rsidR="00C82BAF" w:rsidRPr="007B3AB7" w:rsidRDefault="00C82BAF" w:rsidP="00F378FF">
            <w:pPr>
              <w:rPr>
                <w:rFonts w:ascii="Arial" w:hAnsi="Arial" w:cs="Arial"/>
                <w:iCs/>
              </w:rPr>
            </w:pPr>
          </w:p>
        </w:tc>
      </w:tr>
      <w:tr w:rsidR="00C82BAF" w:rsidRPr="007B3AB7" w:rsidTr="00F378FF">
        <w:tc>
          <w:tcPr>
            <w:tcW w:w="540" w:type="dxa"/>
            <w:vMerge/>
          </w:tcPr>
          <w:p w:rsidR="00C82BAF" w:rsidRPr="007B3AB7" w:rsidRDefault="00C82BAF" w:rsidP="00F378FF">
            <w:pPr>
              <w:rPr>
                <w:rFonts w:ascii="Arial" w:hAnsi="Arial" w:cs="Arial"/>
                <w:b/>
                <w:iCs/>
              </w:rPr>
            </w:pPr>
          </w:p>
        </w:tc>
        <w:tc>
          <w:tcPr>
            <w:tcW w:w="5940" w:type="dxa"/>
            <w:gridSpan w:val="2"/>
          </w:tcPr>
          <w:p w:rsidR="00C82BAF" w:rsidRPr="007B3AB7" w:rsidRDefault="00C82BAF" w:rsidP="00F378FF">
            <w:pPr>
              <w:rPr>
                <w:rFonts w:ascii="Arial" w:hAnsi="Arial" w:cs="Arial"/>
                <w:b/>
                <w:iCs/>
              </w:rPr>
            </w:pPr>
          </w:p>
          <w:p w:rsidR="00C82BAF" w:rsidRPr="007B3AB7" w:rsidRDefault="00C82BAF" w:rsidP="00F378FF">
            <w:pPr>
              <w:rPr>
                <w:rFonts w:ascii="Arial" w:hAnsi="Arial" w:cs="Arial"/>
                <w:iCs/>
              </w:rPr>
            </w:pPr>
            <w:r w:rsidRPr="007B3AB7">
              <w:rPr>
                <w:rFonts w:ascii="Arial" w:hAnsi="Arial" w:cs="Arial"/>
                <w:b/>
                <w:iCs/>
              </w:rPr>
              <w:t>Обрачунати ПДВ:</w:t>
            </w:r>
          </w:p>
        </w:tc>
        <w:tc>
          <w:tcPr>
            <w:tcW w:w="3960" w:type="dxa"/>
            <w:gridSpan w:val="2"/>
          </w:tcPr>
          <w:p w:rsidR="00C82BAF" w:rsidRPr="007B3AB7" w:rsidRDefault="00C82BAF" w:rsidP="00F378FF">
            <w:pPr>
              <w:rPr>
                <w:rFonts w:ascii="Arial" w:hAnsi="Arial" w:cs="Arial"/>
                <w:iCs/>
              </w:rPr>
            </w:pPr>
          </w:p>
        </w:tc>
      </w:tr>
      <w:tr w:rsidR="00C82BAF" w:rsidRPr="007B3AB7" w:rsidTr="00F378FF">
        <w:tc>
          <w:tcPr>
            <w:tcW w:w="540" w:type="dxa"/>
            <w:vMerge/>
          </w:tcPr>
          <w:p w:rsidR="00C82BAF" w:rsidRPr="007B3AB7" w:rsidRDefault="00C82BAF" w:rsidP="00F378FF">
            <w:pPr>
              <w:rPr>
                <w:rFonts w:ascii="Arial" w:hAnsi="Arial" w:cs="Arial"/>
                <w:b/>
                <w:iCs/>
              </w:rPr>
            </w:pPr>
          </w:p>
        </w:tc>
        <w:tc>
          <w:tcPr>
            <w:tcW w:w="5940" w:type="dxa"/>
            <w:gridSpan w:val="2"/>
          </w:tcPr>
          <w:p w:rsidR="00C82BAF" w:rsidRPr="007B3AB7" w:rsidRDefault="00C82BAF" w:rsidP="00F378FF">
            <w:pPr>
              <w:rPr>
                <w:rFonts w:ascii="Arial" w:hAnsi="Arial" w:cs="Arial"/>
                <w:b/>
                <w:iCs/>
              </w:rPr>
            </w:pPr>
          </w:p>
          <w:p w:rsidR="00C82BAF" w:rsidRPr="007B3AB7" w:rsidRDefault="00C82BAF" w:rsidP="00F378FF">
            <w:pPr>
              <w:rPr>
                <w:rFonts w:ascii="Arial" w:hAnsi="Arial" w:cs="Arial"/>
                <w:iCs/>
              </w:rPr>
            </w:pPr>
            <w:r w:rsidRPr="007B3AB7">
              <w:rPr>
                <w:rFonts w:ascii="Arial" w:hAnsi="Arial" w:cs="Arial"/>
                <w:b/>
                <w:iCs/>
              </w:rPr>
              <w:t>Укупно са ПДВ-ом:</w:t>
            </w:r>
          </w:p>
        </w:tc>
        <w:tc>
          <w:tcPr>
            <w:tcW w:w="3960" w:type="dxa"/>
            <w:gridSpan w:val="2"/>
          </w:tcPr>
          <w:p w:rsidR="00C82BAF" w:rsidRPr="007B3AB7" w:rsidRDefault="00C82BAF" w:rsidP="00F378FF">
            <w:pPr>
              <w:rPr>
                <w:rFonts w:ascii="Arial" w:hAnsi="Arial" w:cs="Arial"/>
                <w:iCs/>
              </w:rPr>
            </w:pPr>
          </w:p>
        </w:tc>
      </w:tr>
    </w:tbl>
    <w:p w:rsidR="00C82BAF" w:rsidRDefault="00C82BAF" w:rsidP="00C82BAF">
      <w:pPr>
        <w:rPr>
          <w:rFonts w:ascii="Arial" w:hAnsi="Arial" w:cs="Arial"/>
          <w:b/>
          <w:bCs/>
          <w:iCs/>
        </w:rPr>
      </w:pPr>
    </w:p>
    <w:p w:rsidR="00C82BAF" w:rsidRPr="007F40FB" w:rsidRDefault="00C82BAF" w:rsidP="00C82BAF">
      <w:pPr>
        <w:rPr>
          <w:rFonts w:ascii="Arial" w:hAnsi="Arial" w:cs="Arial"/>
          <w:b/>
          <w:bCs/>
          <w:iCs/>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C82BAF" w:rsidRDefault="00C82BAF" w:rsidP="00C82BAF">
      <w:pPr>
        <w:rPr>
          <w:rFonts w:ascii="Arial" w:hAnsi="Arial" w:cs="Arial"/>
          <w:b/>
          <w:bCs/>
          <w:iCs/>
        </w:rPr>
      </w:pPr>
    </w:p>
    <w:p w:rsidR="00C82BAF" w:rsidRDefault="00C82BAF" w:rsidP="00C82BAF">
      <w:pPr>
        <w:rPr>
          <w:rFonts w:ascii="Arial" w:hAnsi="Arial" w:cs="Arial"/>
          <w:b/>
          <w:bCs/>
          <w:iCs/>
          <w:sz w:val="20"/>
          <w:szCs w:val="20"/>
        </w:rPr>
      </w:pPr>
    </w:p>
    <w:p w:rsidR="00C82BAF" w:rsidRPr="007B3AB7"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82BAF" w:rsidRDefault="00C82BAF" w:rsidP="00C82BAF">
      <w:pPr>
        <w:ind w:left="2880" w:firstLine="720"/>
        <w:jc w:val="both"/>
        <w:rPr>
          <w:rFonts w:eastAsia="TimesNewRomanPS-BoldMT"/>
          <w:b/>
          <w:bCs/>
          <w:i/>
          <w:iCs/>
          <w:color w:val="002060"/>
        </w:rPr>
      </w:pPr>
      <w:r>
        <w:rPr>
          <w:rFonts w:eastAsia="TimesNewRomanPSMT"/>
          <w:bCs/>
        </w:rPr>
        <w:t xml:space="preserve">    М. П. </w:t>
      </w:r>
    </w:p>
    <w:p w:rsidR="00C82BAF" w:rsidRDefault="00C82BAF" w:rsidP="00C82BA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82BAF" w:rsidRDefault="00C82BAF" w:rsidP="00C82BAF">
      <w:pPr>
        <w:jc w:val="both"/>
        <w:rPr>
          <w:rFonts w:eastAsia="TimesNewRomanPS-BoldMT"/>
          <w:b/>
          <w:bCs/>
          <w:i/>
          <w:iCs/>
          <w:color w:val="002060"/>
        </w:rPr>
      </w:pPr>
    </w:p>
    <w:p w:rsidR="00C82BAF" w:rsidRDefault="00C82BAF" w:rsidP="00C82BAF">
      <w:pPr>
        <w:jc w:val="both"/>
        <w:rPr>
          <w:rFonts w:eastAsia="TimesNewRomanPS-BoldMT"/>
          <w:b/>
          <w:bCs/>
          <w:i/>
          <w:iCs/>
          <w:color w:val="002060"/>
        </w:rPr>
      </w:pPr>
    </w:p>
    <w:p w:rsidR="00C82BAF" w:rsidRPr="009D1775"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886842" w:rsidRDefault="00886842" w:rsidP="00DD175D">
      <w:pPr>
        <w:rPr>
          <w:rFonts w:ascii="Arial" w:hAnsi="Arial" w:cs="Arial"/>
          <w:b/>
          <w:bCs/>
          <w:iCs/>
        </w:rPr>
      </w:pPr>
    </w:p>
    <w:p w:rsidR="00886842" w:rsidRDefault="00886842" w:rsidP="00DD175D">
      <w:pPr>
        <w:rPr>
          <w:rFonts w:ascii="Arial" w:hAnsi="Arial" w:cs="Arial"/>
          <w:b/>
          <w:bCs/>
          <w:iCs/>
        </w:rPr>
      </w:pPr>
    </w:p>
    <w:p w:rsidR="007F40FB" w:rsidRDefault="007F40FB" w:rsidP="00DD175D">
      <w:pPr>
        <w:rPr>
          <w:rFonts w:ascii="Arial" w:hAnsi="Arial" w:cs="Arial"/>
          <w:b/>
          <w:bCs/>
          <w:iCs/>
        </w:rPr>
      </w:pPr>
    </w:p>
    <w:p w:rsidR="00C82BAF" w:rsidRDefault="00C82BAF" w:rsidP="00DD175D">
      <w:pPr>
        <w:rPr>
          <w:rFonts w:ascii="Arial" w:hAnsi="Arial" w:cs="Arial"/>
          <w:b/>
          <w:bCs/>
          <w:iCs/>
        </w:rPr>
      </w:pPr>
    </w:p>
    <w:p w:rsidR="004A70B5" w:rsidRPr="00500146" w:rsidRDefault="004A70B5" w:rsidP="00DD175D">
      <w:pPr>
        <w:rPr>
          <w:rFonts w:ascii="Arial" w:hAnsi="Arial" w:cs="Arial"/>
          <w:b/>
          <w:bCs/>
          <w:iCs/>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 - УГОВОР О КУПОПРОДАЈИ ХОРИЗОНТАЛНА СИГНАЛИЗАЦИЈА</w:t>
      </w:r>
    </w:p>
    <w:p w:rsidR="007B3AB7" w:rsidRPr="00C82BAF" w:rsidRDefault="00C82BAF" w:rsidP="007B3AB7">
      <w:pPr>
        <w:jc w:val="center"/>
        <w:rPr>
          <w:rFonts w:ascii="Arial" w:hAnsi="Arial" w:cs="Arial"/>
          <w:b/>
          <w:bCs/>
          <w:i/>
          <w:iCs/>
          <w:lang w:val="sr-Cyrl-CS"/>
        </w:rPr>
      </w:pPr>
      <w:r>
        <w:rPr>
          <w:rFonts w:ascii="Arial" w:hAnsi="Arial" w:cs="Arial"/>
          <w:b/>
          <w:bCs/>
          <w:i/>
          <w:iCs/>
          <w:lang w:val="sr-Cyrl-CS"/>
        </w:rPr>
        <w:t>Лежећи полицајци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ПИБ:100305659 </w:t>
      </w:r>
    </w:p>
    <w:p w:rsidR="007B3AB7" w:rsidRPr="001430D4" w:rsidRDefault="007B3AB7" w:rsidP="007B3AB7">
      <w:pPr>
        <w:rPr>
          <w:rFonts w:ascii="Arial" w:hAnsi="Arial" w:cs="Arial"/>
          <w:i/>
          <w:iCs/>
        </w:rPr>
      </w:pP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банке:Банка Интеса</w:t>
      </w:r>
    </w:p>
    <w:p w:rsidR="007B3AB7" w:rsidRPr="001430D4" w:rsidRDefault="007B3AB7" w:rsidP="007B3AB7">
      <w:pPr>
        <w:rPr>
          <w:rFonts w:ascii="Arial" w:hAnsi="Arial" w:cs="Arial"/>
          <w:i/>
          <w:iCs/>
        </w:rPr>
      </w:pPr>
      <w:r>
        <w:rPr>
          <w:rFonts w:ascii="Arial" w:hAnsi="Arial" w:cs="Arial"/>
          <w:i/>
          <w:iCs/>
        </w:rPr>
        <w:t>Телефон:018/804-523 Телефакс:018/803-350</w:t>
      </w:r>
    </w:p>
    <w:p w:rsidR="007B3AB7" w:rsidRDefault="007B3AB7" w:rsidP="007B3AB7">
      <w:pPr>
        <w:rPr>
          <w:rFonts w:ascii="Arial" w:hAnsi="Arial" w:cs="Arial"/>
          <w:i/>
          <w:iCs/>
        </w:rPr>
      </w:pPr>
      <w:r>
        <w:rPr>
          <w:rFonts w:ascii="Arial" w:hAnsi="Arial" w:cs="Arial"/>
          <w:i/>
          <w:iCs/>
        </w:rPr>
        <w:t xml:space="preserve">кога заступа. </w:t>
      </w:r>
      <w:r w:rsidR="00E26AC5">
        <w:rPr>
          <w:rFonts w:ascii="Arial" w:hAnsi="Arial" w:cs="Arial"/>
          <w:iCs/>
        </w:rPr>
        <w:t>Милош Милошевић спец.стр.инж.саобр</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EE0E85" w:rsidRDefault="00886842" w:rsidP="007B3AB7">
      <w:pPr>
        <w:rPr>
          <w:rFonts w:ascii="Arial" w:hAnsi="Arial" w:cs="Arial"/>
          <w:i/>
          <w:iCs/>
          <w:lang w:val="sr-Cyrl-RS"/>
        </w:rPr>
      </w:pPr>
      <w:r>
        <w:rPr>
          <w:rFonts w:ascii="Arial" w:hAnsi="Arial" w:cs="Arial"/>
          <w:i/>
          <w:iCs/>
        </w:rPr>
        <w:t>ЈНМВ  Број: 2</w:t>
      </w:r>
      <w:r w:rsidR="00C82BAF">
        <w:rPr>
          <w:rFonts w:ascii="Arial" w:hAnsi="Arial" w:cs="Arial"/>
          <w:i/>
          <w:iCs/>
          <w:lang w:val="sr-Cyrl-CS"/>
        </w:rPr>
        <w:t>3</w:t>
      </w:r>
      <w:r w:rsidR="007B3AB7">
        <w:rPr>
          <w:rFonts w:ascii="Arial" w:hAnsi="Arial" w:cs="Arial"/>
          <w:i/>
          <w:iCs/>
        </w:rPr>
        <w:t>/201</w:t>
      </w:r>
      <w:r w:rsidR="00EE0E85">
        <w:rPr>
          <w:rFonts w:ascii="Arial" w:hAnsi="Arial" w:cs="Arial"/>
          <w:i/>
          <w:iCs/>
          <w:lang w:val="sr-Cyrl-RS"/>
        </w:rPr>
        <w:t>9</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B3AB7" w:rsidRDefault="007B3AB7" w:rsidP="007B3AB7">
      <w:pPr>
        <w:rPr>
          <w:rFonts w:ascii="Arial" w:hAnsi="Arial" w:cs="Arial"/>
          <w:i/>
          <w:iCs/>
        </w:rPr>
      </w:pPr>
      <w:r>
        <w:rPr>
          <w:rFonts w:ascii="Arial" w:hAnsi="Arial" w:cs="Arial"/>
          <w:i/>
          <w:iCs/>
        </w:rPr>
        <w:t>Понуда изабраног понуђача бр. ______ од...............................</w:t>
      </w:r>
    </w:p>
    <w:p w:rsidR="007B3AB7" w:rsidRDefault="007B3AB7" w:rsidP="007B3AB7">
      <w:pPr>
        <w:rPr>
          <w:rFonts w:ascii="Arial" w:hAnsi="Arial" w:cs="Arial"/>
          <w:i/>
          <w:iCs/>
        </w:rPr>
      </w:pPr>
    </w:p>
    <w:p w:rsidR="007B3AB7" w:rsidRPr="00C3532C"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lastRenderedPageBreak/>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7B3AB7" w:rsidRDefault="007B3AB7" w:rsidP="007B3AB7">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w:t>
      </w:r>
      <w:r w:rsidR="00B74FF8">
        <w:rPr>
          <w:rFonts w:ascii="Arial" w:hAnsi="Arial" w:cs="Arial"/>
          <w:iCs/>
        </w:rPr>
        <w:t xml:space="preserve"> </w:t>
      </w:r>
      <w:r w:rsidR="0010011C">
        <w:rPr>
          <w:rFonts w:ascii="Arial" w:hAnsi="Arial" w:cs="Arial"/>
          <w:iCs/>
          <w:lang w:val="sr-Cyrl-CS"/>
        </w:rPr>
        <w:t>лежећи полицајци</w:t>
      </w:r>
      <w:bookmarkStart w:id="0" w:name="_GoBack"/>
      <w:bookmarkEnd w:id="0"/>
      <w:r w:rsidR="00EE0E85">
        <w:rPr>
          <w:rFonts w:ascii="Arial" w:hAnsi="Arial" w:cs="Arial"/>
          <w:iCs/>
          <w:lang w:val="sr-Cyrl-RS"/>
        </w:rPr>
        <w:t xml:space="preserve"> </w:t>
      </w:r>
      <w:r w:rsidR="00EE0E85">
        <w:rPr>
          <w:rFonts w:ascii="Arial" w:hAnsi="Arial" w:cs="Arial"/>
          <w:iCs/>
        </w:rPr>
        <w:t xml:space="preserve"> са једнократном </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C82BAF">
        <w:rPr>
          <w:rFonts w:ascii="Arial" w:hAnsi="Arial" w:cs="Arial"/>
          <w:iCs/>
          <w:color w:val="auto"/>
        </w:rPr>
        <w:t xml:space="preserve">понуђена </w:t>
      </w:r>
      <w:r w:rsidRPr="0055480A">
        <w:rPr>
          <w:rFonts w:ascii="Arial" w:hAnsi="Arial" w:cs="Arial"/>
          <w:iCs/>
          <w:color w:val="auto"/>
        </w:rPr>
        <w:t xml:space="preserve"> вредност</w:t>
      </w:r>
      <w:r>
        <w:rPr>
          <w:rFonts w:ascii="Arial" w:hAnsi="Arial" w:cs="Arial"/>
          <w:iCs/>
        </w:rPr>
        <w:t xml:space="preserve"> </w:t>
      </w:r>
      <w:r w:rsidR="00C82BAF">
        <w:rPr>
          <w:rFonts w:ascii="Arial" w:hAnsi="Arial" w:cs="Arial"/>
          <w:iCs/>
          <w:lang w:val="sr-Cyrl-CS"/>
        </w:rPr>
        <w:t>____________</w:t>
      </w:r>
      <w:r w:rsidR="00886842">
        <w:rPr>
          <w:rFonts w:ascii="Arial" w:hAnsi="Arial" w:cs="Arial"/>
          <w:iCs/>
          <w:lang w:val="sr-Cyrl-CS"/>
        </w:rPr>
        <w:t xml:space="preserve"> </w:t>
      </w:r>
      <w:r>
        <w:rPr>
          <w:rFonts w:ascii="Arial" w:hAnsi="Arial" w:cs="Arial"/>
          <w:iCs/>
        </w:rPr>
        <w:t>дин.</w:t>
      </w:r>
      <w:r w:rsidR="00C82BAF">
        <w:rPr>
          <w:rFonts w:ascii="Arial" w:hAnsi="Arial" w:cs="Arial"/>
          <w:iCs/>
          <w:lang w:val="sr-Cyrl-CS"/>
        </w:rPr>
        <w:t xml:space="preserve"> </w:t>
      </w:r>
      <w:r>
        <w:rPr>
          <w:rFonts w:ascii="Arial" w:hAnsi="Arial" w:cs="Arial"/>
          <w:iCs/>
        </w:rPr>
        <w:t xml:space="preserve">без ПДВ-а, односно </w:t>
      </w:r>
      <w:r w:rsidR="00C82BAF">
        <w:rPr>
          <w:rFonts w:ascii="Arial" w:hAnsi="Arial" w:cs="Arial"/>
          <w:iCs/>
          <w:lang w:val="sr-Cyrl-CS"/>
        </w:rPr>
        <w:t>______________</w:t>
      </w:r>
      <w:r w:rsidR="00886842">
        <w:rPr>
          <w:rFonts w:ascii="Arial" w:hAnsi="Arial" w:cs="Arial"/>
          <w:iCs/>
          <w:lang w:val="sr-Cyrl-CS"/>
        </w:rPr>
        <w:t xml:space="preserve"> </w:t>
      </w:r>
      <w:r>
        <w:rPr>
          <w:rFonts w:ascii="Arial" w:hAnsi="Arial" w:cs="Arial"/>
          <w:iCs/>
        </w:rPr>
        <w:t>дин. са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lastRenderedPageBreak/>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7B3AB7" w:rsidRPr="00500146" w:rsidRDefault="007B3AB7" w:rsidP="00DD175D">
      <w:pPr>
        <w:shd w:val="clear" w:color="auto" w:fill="FFFFFF"/>
        <w:jc w:val="both"/>
      </w:pPr>
    </w:p>
    <w:p w:rsidR="007B3AB7" w:rsidRDefault="007B3AB7"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EE0E85">
        <w:rPr>
          <w:rFonts w:ascii="Arial" w:hAnsi="Arial" w:cs="Arial"/>
          <w:lang w:val="sr-Cyrl-RS"/>
        </w:rPr>
        <w:t xml:space="preserve"> САОБРАЋАЈНА СИГНАЛИЗАЦИЈА - </w:t>
      </w:r>
      <w:r w:rsidR="007B3AB7">
        <w:rPr>
          <w:rFonts w:ascii="Arial" w:hAnsi="Arial" w:cs="Arial"/>
        </w:rPr>
        <w:t>ХОРИЗОНТАЛНА СИГНАЛИЗАЦИЈА</w:t>
      </w:r>
      <w:r w:rsidR="00EE0E85">
        <w:rPr>
          <w:rFonts w:ascii="Arial" w:hAnsi="Arial" w:cs="Arial"/>
          <w:lang w:val="sr-Cyrl-RS"/>
        </w:rPr>
        <w:t xml:space="preserve"> – </w:t>
      </w:r>
      <w:r w:rsidR="00C82BAF">
        <w:rPr>
          <w:rFonts w:ascii="Arial" w:hAnsi="Arial" w:cs="Arial"/>
          <w:lang w:val="sr-Cyrl-RS"/>
        </w:rPr>
        <w:t>Лежећи полицајци</w:t>
      </w:r>
      <w:r w:rsidR="00EE0E85">
        <w:rPr>
          <w:rFonts w:ascii="Arial" w:hAnsi="Arial" w:cs="Arial"/>
          <w:lang w:val="sr-Cyrl-RS"/>
        </w:rPr>
        <w:t xml:space="preserve"> </w:t>
      </w:r>
      <w:r>
        <w:rPr>
          <w:rFonts w:ascii="Arial" w:hAnsi="Arial" w:cs="Arial"/>
          <w:i/>
          <w:iCs/>
        </w:rPr>
        <w:t>,</w:t>
      </w:r>
      <w:r w:rsidR="00886842">
        <w:rPr>
          <w:rFonts w:ascii="Arial" w:hAnsi="Arial" w:cs="Arial"/>
        </w:rPr>
        <w:t xml:space="preserve"> ЈНМВ 2</w:t>
      </w:r>
      <w:r w:rsidR="00C82BAF">
        <w:rPr>
          <w:rFonts w:ascii="Arial" w:hAnsi="Arial" w:cs="Arial"/>
          <w:lang w:val="sr-Cyrl-CS"/>
        </w:rPr>
        <w:t>3</w:t>
      </w:r>
      <w:r w:rsidR="00EE0E85">
        <w:rPr>
          <w:rFonts w:ascii="Arial" w:hAnsi="Arial" w:cs="Arial"/>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sectPr w:rsidR="00DD175D" w:rsidRPr="0040239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15" w:rsidRDefault="00830515" w:rsidP="00592CD4">
      <w:pPr>
        <w:spacing w:line="240" w:lineRule="auto"/>
      </w:pPr>
      <w:r>
        <w:separator/>
      </w:r>
    </w:p>
  </w:endnote>
  <w:endnote w:type="continuationSeparator" w:id="0">
    <w:p w:rsidR="00830515" w:rsidRDefault="00830515"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082657">
      <w:tc>
        <w:tcPr>
          <w:tcW w:w="8208" w:type="dxa"/>
          <w:tcBorders>
            <w:top w:val="single" w:sz="8" w:space="0" w:color="808080"/>
          </w:tcBorders>
          <w:shd w:val="clear" w:color="auto" w:fill="auto"/>
        </w:tcPr>
        <w:p w:rsidR="00082657" w:rsidRPr="00352FEF" w:rsidRDefault="00082657" w:rsidP="00551E18">
          <w:pPr>
            <w:pStyle w:val="Footer"/>
            <w:rPr>
              <w:b/>
              <w:bCs/>
              <w:color w:val="4F81BD"/>
              <w:lang w:val="sr-Cyrl-RS"/>
            </w:rPr>
          </w:pPr>
          <w:r>
            <w:rPr>
              <w:b/>
              <w:bCs/>
              <w:color w:val="4F81BD"/>
            </w:rPr>
            <w:t xml:space="preserve">                               Конкурсна документација за  ЈНМВ </w:t>
          </w:r>
          <w:r>
            <w:rPr>
              <w:b/>
              <w:bCs/>
              <w:color w:val="4F81BD"/>
              <w:lang w:val="sr-Cyrl-CS"/>
            </w:rPr>
            <w:t>2</w:t>
          </w:r>
          <w:r w:rsidR="00551E18">
            <w:rPr>
              <w:b/>
              <w:bCs/>
              <w:color w:val="4F81BD"/>
              <w:lang w:val="sr-Cyrl-CS"/>
            </w:rPr>
            <w:t>3</w:t>
          </w:r>
          <w:r>
            <w:rPr>
              <w:b/>
              <w:bCs/>
              <w:color w:val="4F81BD"/>
            </w:rPr>
            <w:t>/201</w:t>
          </w:r>
          <w:r>
            <w:rPr>
              <w:b/>
              <w:bCs/>
              <w:color w:val="4F81BD"/>
              <w:lang w:val="sr-Cyrl-RS"/>
            </w:rPr>
            <w:t>9</w:t>
          </w:r>
        </w:p>
      </w:tc>
      <w:tc>
        <w:tcPr>
          <w:tcW w:w="1034" w:type="dxa"/>
          <w:tcBorders>
            <w:top w:val="single" w:sz="8" w:space="0" w:color="808080"/>
            <w:left w:val="single" w:sz="8" w:space="0" w:color="808080"/>
          </w:tcBorders>
          <w:shd w:val="clear" w:color="auto" w:fill="auto"/>
        </w:tcPr>
        <w:p w:rsidR="00082657" w:rsidRDefault="00082657">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0011C">
            <w:rPr>
              <w:b/>
              <w:bCs/>
              <w:noProof/>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0011C">
            <w:rPr>
              <w:b/>
              <w:bCs/>
              <w:noProof/>
              <w:color w:val="4F81BD"/>
            </w:rPr>
            <w:t>28</w:t>
          </w:r>
          <w:r>
            <w:rPr>
              <w:b/>
              <w:bCs/>
              <w:color w:val="4F81BD"/>
            </w:rPr>
            <w:fldChar w:fldCharType="end"/>
          </w:r>
        </w:p>
      </w:tc>
    </w:tr>
  </w:tbl>
  <w:p w:rsidR="00082657" w:rsidRDefault="00082657">
    <w:pPr>
      <w:pStyle w:val="Footer"/>
      <w:jc w:val="right"/>
    </w:pPr>
    <w:r>
      <w:rPr>
        <w:color w:val="1F497D"/>
      </w:rPr>
      <w:t xml:space="preserve"> </w:t>
    </w:r>
  </w:p>
  <w:p w:rsidR="00082657" w:rsidRDefault="0008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15" w:rsidRDefault="00830515" w:rsidP="00592CD4">
      <w:pPr>
        <w:spacing w:line="240" w:lineRule="auto"/>
      </w:pPr>
      <w:r>
        <w:separator/>
      </w:r>
    </w:p>
  </w:footnote>
  <w:footnote w:type="continuationSeparator" w:id="0">
    <w:p w:rsidR="00830515" w:rsidRDefault="00830515"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21504"/>
    <w:rsid w:val="00035BDA"/>
    <w:rsid w:val="0004153C"/>
    <w:rsid w:val="00067883"/>
    <w:rsid w:val="00082264"/>
    <w:rsid w:val="00082657"/>
    <w:rsid w:val="00085C64"/>
    <w:rsid w:val="00095450"/>
    <w:rsid w:val="000F3C54"/>
    <w:rsid w:val="000F7EC9"/>
    <w:rsid w:val="0010011C"/>
    <w:rsid w:val="00116088"/>
    <w:rsid w:val="00173D55"/>
    <w:rsid w:val="00176C15"/>
    <w:rsid w:val="00184F35"/>
    <w:rsid w:val="001A4945"/>
    <w:rsid w:val="001C730C"/>
    <w:rsid w:val="001F6F62"/>
    <w:rsid w:val="00247AFE"/>
    <w:rsid w:val="00286FC1"/>
    <w:rsid w:val="002E490B"/>
    <w:rsid w:val="00311698"/>
    <w:rsid w:val="003129B4"/>
    <w:rsid w:val="00314BB5"/>
    <w:rsid w:val="00352FEF"/>
    <w:rsid w:val="00376484"/>
    <w:rsid w:val="003900B1"/>
    <w:rsid w:val="003A4B73"/>
    <w:rsid w:val="003C7D20"/>
    <w:rsid w:val="003D7999"/>
    <w:rsid w:val="003E41F4"/>
    <w:rsid w:val="003F1F2B"/>
    <w:rsid w:val="003F6090"/>
    <w:rsid w:val="004532EA"/>
    <w:rsid w:val="004623C1"/>
    <w:rsid w:val="00471862"/>
    <w:rsid w:val="004A70B5"/>
    <w:rsid w:val="004D5E7D"/>
    <w:rsid w:val="004F308E"/>
    <w:rsid w:val="004F3C82"/>
    <w:rsid w:val="00500146"/>
    <w:rsid w:val="005245D6"/>
    <w:rsid w:val="005273A9"/>
    <w:rsid w:val="005428C4"/>
    <w:rsid w:val="00551E18"/>
    <w:rsid w:val="0055480A"/>
    <w:rsid w:val="00592CD4"/>
    <w:rsid w:val="00594A58"/>
    <w:rsid w:val="00611F2F"/>
    <w:rsid w:val="00630F43"/>
    <w:rsid w:val="0065532F"/>
    <w:rsid w:val="00657438"/>
    <w:rsid w:val="00663C16"/>
    <w:rsid w:val="00697CBD"/>
    <w:rsid w:val="006A0D60"/>
    <w:rsid w:val="006A1673"/>
    <w:rsid w:val="007122BF"/>
    <w:rsid w:val="00726DD4"/>
    <w:rsid w:val="00764832"/>
    <w:rsid w:val="00774326"/>
    <w:rsid w:val="00791A9E"/>
    <w:rsid w:val="007A798D"/>
    <w:rsid w:val="007B3AB7"/>
    <w:rsid w:val="007B5AC7"/>
    <w:rsid w:val="007B62AF"/>
    <w:rsid w:val="007D7816"/>
    <w:rsid w:val="007F40FB"/>
    <w:rsid w:val="00816563"/>
    <w:rsid w:val="00830515"/>
    <w:rsid w:val="00841A38"/>
    <w:rsid w:val="008761A5"/>
    <w:rsid w:val="00885682"/>
    <w:rsid w:val="00886842"/>
    <w:rsid w:val="008874A7"/>
    <w:rsid w:val="008C021F"/>
    <w:rsid w:val="008D27DA"/>
    <w:rsid w:val="008F764E"/>
    <w:rsid w:val="0091126A"/>
    <w:rsid w:val="00915764"/>
    <w:rsid w:val="0092170A"/>
    <w:rsid w:val="0096138A"/>
    <w:rsid w:val="00963681"/>
    <w:rsid w:val="00966635"/>
    <w:rsid w:val="009718BD"/>
    <w:rsid w:val="00987813"/>
    <w:rsid w:val="009908E3"/>
    <w:rsid w:val="00995BB2"/>
    <w:rsid w:val="009D1775"/>
    <w:rsid w:val="009D4247"/>
    <w:rsid w:val="009E2090"/>
    <w:rsid w:val="009E6534"/>
    <w:rsid w:val="00A06A80"/>
    <w:rsid w:val="00A136AE"/>
    <w:rsid w:val="00A21793"/>
    <w:rsid w:val="00A63440"/>
    <w:rsid w:val="00A76492"/>
    <w:rsid w:val="00A94796"/>
    <w:rsid w:val="00B74FF8"/>
    <w:rsid w:val="00B85D2F"/>
    <w:rsid w:val="00B91179"/>
    <w:rsid w:val="00BB1F6E"/>
    <w:rsid w:val="00C07C30"/>
    <w:rsid w:val="00C51A44"/>
    <w:rsid w:val="00C74B77"/>
    <w:rsid w:val="00C82BAF"/>
    <w:rsid w:val="00CA0742"/>
    <w:rsid w:val="00D034BD"/>
    <w:rsid w:val="00D10EC1"/>
    <w:rsid w:val="00D23F9F"/>
    <w:rsid w:val="00D82684"/>
    <w:rsid w:val="00DA0591"/>
    <w:rsid w:val="00DA08A8"/>
    <w:rsid w:val="00DB4D55"/>
    <w:rsid w:val="00DC2B81"/>
    <w:rsid w:val="00DD175D"/>
    <w:rsid w:val="00DE60DF"/>
    <w:rsid w:val="00E027C8"/>
    <w:rsid w:val="00E17F3F"/>
    <w:rsid w:val="00E26AC5"/>
    <w:rsid w:val="00E94EFD"/>
    <w:rsid w:val="00EE0E85"/>
    <w:rsid w:val="00F140B6"/>
    <w:rsid w:val="00F639D8"/>
    <w:rsid w:val="00F73A4A"/>
    <w:rsid w:val="00F94EAD"/>
    <w:rsid w:val="00FC394E"/>
    <w:rsid w:val="00FC763C"/>
    <w:rsid w:val="00FD16E7"/>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D57C-D352-467C-A979-BFF6D72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F7AA2-E7FB-428A-A42E-6D35B05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6832</Words>
  <Characters>38945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49</cp:revision>
  <cp:lastPrinted>2019-08-30T07:57:00Z</cp:lastPrinted>
  <dcterms:created xsi:type="dcterms:W3CDTF">2016-03-14T10:45:00Z</dcterms:created>
  <dcterms:modified xsi:type="dcterms:W3CDTF">2019-10-16T10:02:00Z</dcterms:modified>
</cp:coreProperties>
</file>